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D2D61" w14:textId="38F9F9C7" w:rsidR="00FE067E" w:rsidRPr="004B6613" w:rsidRDefault="009E28F2"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68F00B67" wp14:editId="3F7C6DE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CC01099" w14:textId="3716001D" w:rsidR="009E28F2" w:rsidRPr="009E28F2" w:rsidRDefault="009E28F2" w:rsidP="009E28F2">
                            <w:pPr>
                              <w:spacing w:line="240" w:lineRule="auto"/>
                              <w:jc w:val="center"/>
                              <w:rPr>
                                <w:rFonts w:cs="Arial"/>
                                <w:b/>
                              </w:rPr>
                            </w:pPr>
                            <w:r w:rsidRPr="009E28F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F00B6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4CC01099" w14:textId="3716001D" w:rsidR="009E28F2" w:rsidRPr="009E28F2" w:rsidRDefault="009E28F2" w:rsidP="009E28F2">
                      <w:pPr>
                        <w:spacing w:line="240" w:lineRule="auto"/>
                        <w:jc w:val="center"/>
                        <w:rPr>
                          <w:rFonts w:cs="Arial"/>
                          <w:b/>
                        </w:rPr>
                      </w:pPr>
                      <w:r w:rsidRPr="009E28F2">
                        <w:rPr>
                          <w:rFonts w:cs="Arial"/>
                          <w:b/>
                        </w:rPr>
                        <w:t>FISCAL NOTE</w:t>
                      </w:r>
                    </w:p>
                  </w:txbxContent>
                </v:textbox>
              </v:shape>
            </w:pict>
          </mc:Fallback>
        </mc:AlternateContent>
      </w:r>
      <w:r w:rsidR="00CD36CF" w:rsidRPr="004B6613">
        <w:rPr>
          <w:color w:val="auto"/>
        </w:rPr>
        <w:t>WEST virginia legislature</w:t>
      </w:r>
    </w:p>
    <w:p w14:paraId="4B228741" w14:textId="5961071C" w:rsidR="00CD36CF" w:rsidRPr="004B6613" w:rsidRDefault="00CD36CF" w:rsidP="00CC1F3B">
      <w:pPr>
        <w:pStyle w:val="TitlePageSession"/>
        <w:rPr>
          <w:color w:val="auto"/>
        </w:rPr>
      </w:pPr>
      <w:r w:rsidRPr="004B6613">
        <w:rPr>
          <w:color w:val="auto"/>
        </w:rPr>
        <w:t>20</w:t>
      </w:r>
      <w:r w:rsidR="00CC1AB7" w:rsidRPr="004B6613">
        <w:rPr>
          <w:color w:val="auto"/>
        </w:rPr>
        <w:t>2</w:t>
      </w:r>
      <w:r w:rsidR="007D1E40" w:rsidRPr="004B6613">
        <w:rPr>
          <w:color w:val="auto"/>
        </w:rPr>
        <w:t>1</w:t>
      </w:r>
      <w:r w:rsidRPr="004B6613">
        <w:rPr>
          <w:color w:val="auto"/>
        </w:rPr>
        <w:t xml:space="preserve"> regular session</w:t>
      </w:r>
    </w:p>
    <w:p w14:paraId="06AB981E" w14:textId="77777777" w:rsidR="00CD36CF" w:rsidRPr="004B6613" w:rsidRDefault="00777F00" w:rsidP="00CC1F3B">
      <w:pPr>
        <w:pStyle w:val="TitlePageBillPrefix"/>
        <w:rPr>
          <w:color w:val="auto"/>
        </w:rPr>
      </w:pPr>
      <w:sdt>
        <w:sdtPr>
          <w:rPr>
            <w:color w:val="auto"/>
          </w:rPr>
          <w:tag w:val="IntroDate"/>
          <w:id w:val="-1236936958"/>
          <w:placeholder>
            <w:docPart w:val="D408B5F3DCE94170AF0144FFBE5AF9B2"/>
          </w:placeholder>
          <w:text/>
        </w:sdtPr>
        <w:sdtEndPr/>
        <w:sdtContent>
          <w:r w:rsidR="00AE48A0" w:rsidRPr="004B6613">
            <w:rPr>
              <w:color w:val="auto"/>
            </w:rPr>
            <w:t>Introduced</w:t>
          </w:r>
        </w:sdtContent>
      </w:sdt>
    </w:p>
    <w:p w14:paraId="7FF75FA8" w14:textId="7CF5B50A" w:rsidR="00CD36CF" w:rsidRPr="004B6613" w:rsidRDefault="00777F00" w:rsidP="00CC1F3B">
      <w:pPr>
        <w:pStyle w:val="BillNumber"/>
        <w:rPr>
          <w:color w:val="auto"/>
        </w:rPr>
      </w:pPr>
      <w:sdt>
        <w:sdtPr>
          <w:rPr>
            <w:color w:val="auto"/>
          </w:rPr>
          <w:tag w:val="Chamber"/>
          <w:id w:val="893011969"/>
          <w:lock w:val="sdtLocked"/>
          <w:placeholder>
            <w:docPart w:val="506A9D3F009C4B888845B134D37CC598"/>
          </w:placeholder>
          <w:dropDownList>
            <w:listItem w:displayText="House" w:value="House"/>
            <w:listItem w:displayText="Senate" w:value="Senate"/>
          </w:dropDownList>
        </w:sdtPr>
        <w:sdtEndPr/>
        <w:sdtContent>
          <w:r w:rsidR="00C33434" w:rsidRPr="004B6613">
            <w:rPr>
              <w:color w:val="auto"/>
            </w:rPr>
            <w:t>House</w:t>
          </w:r>
        </w:sdtContent>
      </w:sdt>
      <w:r w:rsidR="00303684" w:rsidRPr="004B6613">
        <w:rPr>
          <w:color w:val="auto"/>
        </w:rPr>
        <w:t xml:space="preserve"> </w:t>
      </w:r>
      <w:r w:rsidR="00CD36CF" w:rsidRPr="004B6613">
        <w:rPr>
          <w:color w:val="auto"/>
        </w:rPr>
        <w:t xml:space="preserve">Bill </w:t>
      </w:r>
      <w:sdt>
        <w:sdtPr>
          <w:rPr>
            <w:color w:val="auto"/>
          </w:rPr>
          <w:tag w:val="BNum"/>
          <w:id w:val="1645317809"/>
          <w:lock w:val="sdtLocked"/>
          <w:placeholder>
            <w:docPart w:val="8E11C40577A54F9F8B439B31F2AB9F48"/>
          </w:placeholder>
          <w:text/>
        </w:sdtPr>
        <w:sdtEndPr/>
        <w:sdtContent>
          <w:r w:rsidR="00CB277D">
            <w:rPr>
              <w:color w:val="auto"/>
            </w:rPr>
            <w:t>2878</w:t>
          </w:r>
        </w:sdtContent>
      </w:sdt>
    </w:p>
    <w:p w14:paraId="501DA90A" w14:textId="6815F0CE" w:rsidR="00CD36CF" w:rsidRPr="004B6613" w:rsidRDefault="00CD36CF" w:rsidP="00CC1F3B">
      <w:pPr>
        <w:pStyle w:val="Sponsors"/>
        <w:rPr>
          <w:color w:val="auto"/>
        </w:rPr>
      </w:pPr>
      <w:r w:rsidRPr="004B6613">
        <w:rPr>
          <w:color w:val="auto"/>
        </w:rPr>
        <w:t xml:space="preserve">By </w:t>
      </w:r>
      <w:sdt>
        <w:sdtPr>
          <w:rPr>
            <w:color w:val="auto"/>
          </w:rPr>
          <w:tag w:val="Sponsors"/>
          <w:id w:val="1589585889"/>
          <w:placeholder>
            <w:docPart w:val="C0E38218D23B4A508415EBB6410397F7"/>
          </w:placeholder>
          <w:text w:multiLine="1"/>
        </w:sdtPr>
        <w:sdtEndPr/>
        <w:sdtContent>
          <w:r w:rsidR="00E72B2D" w:rsidRPr="004B6613">
            <w:rPr>
              <w:color w:val="auto"/>
            </w:rPr>
            <w:t>Delegate</w:t>
          </w:r>
          <w:r w:rsidR="00777F00">
            <w:rPr>
              <w:color w:val="auto"/>
            </w:rPr>
            <w:t>s</w:t>
          </w:r>
          <w:r w:rsidR="00E72B2D" w:rsidRPr="004B6613">
            <w:rPr>
              <w:color w:val="auto"/>
            </w:rPr>
            <w:t xml:space="preserve"> Young</w:t>
          </w:r>
          <w:r w:rsidR="00777F00">
            <w:rPr>
              <w:color w:val="auto"/>
            </w:rPr>
            <w:t xml:space="preserve"> and Walker</w:t>
          </w:r>
        </w:sdtContent>
      </w:sdt>
    </w:p>
    <w:p w14:paraId="1CEACBF6" w14:textId="24FF61AE" w:rsidR="00CC1AB7" w:rsidRPr="004B6613" w:rsidRDefault="00CD36CF" w:rsidP="00CC1F3B">
      <w:pPr>
        <w:pStyle w:val="References"/>
        <w:rPr>
          <w:color w:val="auto"/>
        </w:rPr>
      </w:pPr>
      <w:r w:rsidRPr="004B6613">
        <w:rPr>
          <w:color w:val="auto"/>
        </w:rPr>
        <w:t>[</w:t>
      </w:r>
      <w:sdt>
        <w:sdtPr>
          <w:rPr>
            <w:color w:val="auto"/>
          </w:rPr>
          <w:tag w:val="References"/>
          <w:id w:val="-1043047873"/>
          <w:placeholder>
            <w:docPart w:val="646E3442EB6549149C52D7D3A1864476"/>
          </w:placeholder>
          <w:text w:multiLine="1"/>
        </w:sdtPr>
        <w:sdtEndPr/>
        <w:sdtContent>
          <w:r w:rsidR="00CB277D">
            <w:rPr>
              <w:color w:val="auto"/>
            </w:rPr>
            <w:t>Introduced March 03, 2021; Referred to the Committee on the Judiciary then Finance</w:t>
          </w:r>
        </w:sdtContent>
      </w:sdt>
      <w:r w:rsidRPr="004B6613">
        <w:rPr>
          <w:color w:val="auto"/>
        </w:rPr>
        <w:t>]</w:t>
      </w:r>
    </w:p>
    <w:p w14:paraId="769F6259" w14:textId="77777777" w:rsidR="00CC1AB7" w:rsidRPr="004B6613" w:rsidRDefault="00CC1AB7" w:rsidP="00CC1F3B">
      <w:pPr>
        <w:pStyle w:val="References"/>
        <w:rPr>
          <w:color w:val="auto"/>
        </w:rPr>
        <w:sectPr w:rsidR="00CC1AB7" w:rsidRPr="004B6613" w:rsidSect="00DD7D1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B8CE332" w14:textId="6F396B13" w:rsidR="00303684" w:rsidRPr="004B6613" w:rsidRDefault="0000526A" w:rsidP="00CC1AB7">
      <w:pPr>
        <w:pStyle w:val="TitleSection"/>
        <w:rPr>
          <w:color w:val="auto"/>
        </w:rPr>
      </w:pPr>
      <w:r w:rsidRPr="004B6613">
        <w:rPr>
          <w:color w:val="auto"/>
        </w:rPr>
        <w:lastRenderedPageBreak/>
        <w:t>A BILL</w:t>
      </w:r>
      <w:r w:rsidR="008877B8" w:rsidRPr="004B6613">
        <w:rPr>
          <w:color w:val="auto"/>
        </w:rPr>
        <w:t xml:space="preserve"> to amend the Code of West Virginia, 1939, as amended, by adding thereto a new </w:t>
      </w:r>
      <w:r w:rsidR="003D6263" w:rsidRPr="004B6613">
        <w:rPr>
          <w:color w:val="auto"/>
        </w:rPr>
        <w:t>article</w:t>
      </w:r>
      <w:r w:rsidR="008877B8" w:rsidRPr="004B6613">
        <w:rPr>
          <w:color w:val="auto"/>
        </w:rPr>
        <w:t>, designated as §5-30-1,</w:t>
      </w:r>
      <w:r w:rsidR="00CF3C40" w:rsidRPr="004B6613">
        <w:rPr>
          <w:color w:val="auto"/>
        </w:rPr>
        <w:t xml:space="preserve"> §5-30-2,</w:t>
      </w:r>
      <w:r w:rsidR="008877B8" w:rsidRPr="004B6613">
        <w:rPr>
          <w:color w:val="auto"/>
        </w:rPr>
        <w:t xml:space="preserve"> </w:t>
      </w:r>
      <w:r w:rsidR="00CF3C40" w:rsidRPr="004B6613">
        <w:rPr>
          <w:color w:val="auto"/>
        </w:rPr>
        <w:t xml:space="preserve">§5-30-3, §5-30-4, §5-30-5, §5-30-6, and §5-30-7, </w:t>
      </w:r>
      <w:r w:rsidR="008877B8" w:rsidRPr="004B6613">
        <w:rPr>
          <w:color w:val="auto"/>
        </w:rPr>
        <w:t xml:space="preserve">all relating to </w:t>
      </w:r>
      <w:r w:rsidR="00EC4046" w:rsidRPr="004B6613">
        <w:rPr>
          <w:color w:val="auto"/>
        </w:rPr>
        <w:t>establish</w:t>
      </w:r>
      <w:r w:rsidR="00CF3C40" w:rsidRPr="004B6613">
        <w:rPr>
          <w:color w:val="auto"/>
        </w:rPr>
        <w:t xml:space="preserve">ing </w:t>
      </w:r>
      <w:r w:rsidR="00EC4046" w:rsidRPr="004B6613">
        <w:rPr>
          <w:color w:val="auto"/>
        </w:rPr>
        <w:t xml:space="preserve"> a task force </w:t>
      </w:r>
      <w:r w:rsidR="003D6263" w:rsidRPr="004B6613">
        <w:rPr>
          <w:color w:val="auto"/>
        </w:rPr>
        <w:t>to study and develop reparations for African Americans</w:t>
      </w:r>
      <w:r w:rsidR="00CF3C40" w:rsidRPr="004B6613">
        <w:rPr>
          <w:color w:val="auto"/>
        </w:rPr>
        <w:t>; legislative findings; composition and authority; requiring report to the Legislature; and providing that state level reparation actions that are undertaken as a result of this article are not a replacement for any reparations enacted at the federal level.</w:t>
      </w:r>
    </w:p>
    <w:p w14:paraId="46F4E089" w14:textId="77777777" w:rsidR="00303684" w:rsidRPr="004B6613" w:rsidRDefault="00303684" w:rsidP="00CC1F3B">
      <w:pPr>
        <w:pStyle w:val="EnactingClause"/>
        <w:rPr>
          <w:color w:val="auto"/>
        </w:rPr>
        <w:sectPr w:rsidR="00303684" w:rsidRPr="004B6613" w:rsidSect="00DD7D11">
          <w:footerReference w:type="first" r:id="rId14"/>
          <w:pgSz w:w="12240" w:h="15840" w:code="1"/>
          <w:pgMar w:top="1440" w:right="1440" w:bottom="1440" w:left="1440" w:header="720" w:footer="720" w:gutter="0"/>
          <w:lnNumType w:countBy="1" w:restart="newSection"/>
          <w:pgNumType w:start="1"/>
          <w:cols w:space="720"/>
          <w:docGrid w:linePitch="360"/>
        </w:sectPr>
      </w:pPr>
      <w:r w:rsidRPr="004B6613">
        <w:rPr>
          <w:color w:val="auto"/>
        </w:rPr>
        <w:t>Be it enacted by the Legislature of West Virginia:</w:t>
      </w:r>
    </w:p>
    <w:p w14:paraId="5B857EAA" w14:textId="70A9B5CE" w:rsidR="003D6263" w:rsidRPr="004B6613" w:rsidRDefault="003D6263" w:rsidP="003D6263">
      <w:pPr>
        <w:pStyle w:val="ArticleHeading"/>
        <w:rPr>
          <w:color w:val="auto"/>
          <w:u w:val="single"/>
        </w:rPr>
      </w:pPr>
      <w:r w:rsidRPr="004B6613">
        <w:rPr>
          <w:color w:val="auto"/>
          <w:u w:val="single"/>
        </w:rPr>
        <w:t>ARTICLE 30. Establishing a Task Force to Study and Develop Reparation Proposals for African Americans.</w:t>
      </w:r>
    </w:p>
    <w:p w14:paraId="38F0D0D7" w14:textId="77777777" w:rsidR="003D6263" w:rsidRPr="004B6613" w:rsidRDefault="003D6263" w:rsidP="003D6263">
      <w:pPr>
        <w:pStyle w:val="SectionHeading"/>
        <w:rPr>
          <w:color w:val="auto"/>
          <w:u w:val="single"/>
        </w:rPr>
        <w:sectPr w:rsidR="003D6263" w:rsidRPr="004B6613" w:rsidSect="00DF199D">
          <w:type w:val="continuous"/>
          <w:pgSz w:w="12240" w:h="15840" w:code="1"/>
          <w:pgMar w:top="1440" w:right="1440" w:bottom="1440" w:left="1440" w:header="720" w:footer="720" w:gutter="0"/>
          <w:lnNumType w:countBy="1" w:restart="newSection"/>
          <w:cols w:space="720"/>
          <w:titlePg/>
          <w:docGrid w:linePitch="360"/>
        </w:sectPr>
      </w:pPr>
      <w:r w:rsidRPr="004B6613">
        <w:rPr>
          <w:color w:val="auto"/>
          <w:u w:val="single"/>
        </w:rPr>
        <w:t>§5-30-1. Legislative findings.</w:t>
      </w:r>
    </w:p>
    <w:p w14:paraId="7E1CD0E4" w14:textId="422EDDE1" w:rsidR="00721A1F" w:rsidRPr="004B6613" w:rsidRDefault="00721A1F" w:rsidP="003D6263">
      <w:pPr>
        <w:pStyle w:val="SectionBody"/>
        <w:rPr>
          <w:color w:val="auto"/>
          <w:sz w:val="24"/>
          <w:szCs w:val="24"/>
          <w:u w:val="single"/>
        </w:rPr>
      </w:pPr>
      <w:r w:rsidRPr="004B6613">
        <w:rPr>
          <w:color w:val="auto"/>
          <w:u w:val="single"/>
        </w:rPr>
        <w:t>The Legislature finds that</w:t>
      </w:r>
      <w:r w:rsidR="003D6263" w:rsidRPr="004B6613">
        <w:rPr>
          <w:color w:val="auto"/>
          <w:u w:val="single"/>
        </w:rPr>
        <w:t>:</w:t>
      </w:r>
    </w:p>
    <w:p w14:paraId="76600C9D" w14:textId="5F6C32D6" w:rsidR="00721A1F" w:rsidRPr="004B6613" w:rsidRDefault="00721A1F" w:rsidP="003D6263">
      <w:pPr>
        <w:pStyle w:val="SectionBody"/>
        <w:rPr>
          <w:color w:val="auto"/>
          <w:sz w:val="24"/>
          <w:szCs w:val="24"/>
          <w:u w:val="single"/>
        </w:rPr>
      </w:pPr>
      <w:r w:rsidRPr="004B6613">
        <w:rPr>
          <w:color w:val="auto"/>
          <w:u w:val="single"/>
        </w:rPr>
        <w:t xml:space="preserve">(1) </w:t>
      </w:r>
      <w:r w:rsidR="00530180" w:rsidRPr="004B6613">
        <w:rPr>
          <w:color w:val="auto"/>
          <w:u w:val="single"/>
        </w:rPr>
        <w:t>A</w:t>
      </w:r>
      <w:r w:rsidRPr="004B6613">
        <w:rPr>
          <w:color w:val="auto"/>
          <w:u w:val="single"/>
        </w:rPr>
        <w:t>pproximately 4,000,000 Africans and their descendants were enslaved in the United States and colonies that became the United States from 1619 to 1865;</w:t>
      </w:r>
    </w:p>
    <w:p w14:paraId="2E7731D7" w14:textId="730E8A61" w:rsidR="00721A1F" w:rsidRPr="004B6613" w:rsidRDefault="00721A1F" w:rsidP="003D6263">
      <w:pPr>
        <w:pStyle w:val="SectionBody"/>
        <w:rPr>
          <w:color w:val="auto"/>
          <w:sz w:val="24"/>
          <w:szCs w:val="24"/>
          <w:u w:val="single"/>
        </w:rPr>
      </w:pPr>
      <w:r w:rsidRPr="004B6613">
        <w:rPr>
          <w:color w:val="auto"/>
          <w:u w:val="single"/>
        </w:rPr>
        <w:t xml:space="preserve">(2) </w:t>
      </w:r>
      <w:r w:rsidR="00530180" w:rsidRPr="004B6613">
        <w:rPr>
          <w:color w:val="auto"/>
          <w:u w:val="single"/>
        </w:rPr>
        <w:t>T</w:t>
      </w:r>
      <w:r w:rsidRPr="004B6613">
        <w:rPr>
          <w:color w:val="auto"/>
          <w:u w:val="single"/>
        </w:rPr>
        <w:t xml:space="preserve">he institution of slavery was constitutionally and statutorily sanctioned by the </w:t>
      </w:r>
      <w:r w:rsidR="00242209" w:rsidRPr="004B6613">
        <w:rPr>
          <w:color w:val="auto"/>
          <w:u w:val="single"/>
        </w:rPr>
        <w:t>g</w:t>
      </w:r>
      <w:r w:rsidRPr="004B6613">
        <w:rPr>
          <w:color w:val="auto"/>
          <w:u w:val="single"/>
        </w:rPr>
        <w:t>overnment of the United States from 1789 through 1865;</w:t>
      </w:r>
    </w:p>
    <w:p w14:paraId="34A7DDC9" w14:textId="7BFE9321" w:rsidR="00721A1F" w:rsidRPr="004B6613" w:rsidRDefault="00721A1F" w:rsidP="003D6263">
      <w:pPr>
        <w:pStyle w:val="SectionBody"/>
        <w:rPr>
          <w:color w:val="auto"/>
          <w:sz w:val="24"/>
          <w:szCs w:val="24"/>
          <w:u w:val="single"/>
        </w:rPr>
      </w:pPr>
      <w:r w:rsidRPr="004B6613">
        <w:rPr>
          <w:color w:val="auto"/>
          <w:u w:val="single"/>
        </w:rPr>
        <w:t xml:space="preserve">(3) </w:t>
      </w:r>
      <w:r w:rsidR="00530180" w:rsidRPr="004B6613">
        <w:rPr>
          <w:color w:val="auto"/>
          <w:u w:val="single"/>
        </w:rPr>
        <w:t>T</w:t>
      </w:r>
      <w:r w:rsidRPr="004B6613">
        <w:rPr>
          <w:color w:val="auto"/>
          <w:u w:val="single"/>
        </w:rPr>
        <w:t>he slavery that flourished in the United States constituted an immoral and inhumane deprivation of Africans’ life, liberty, African citizenship rights, and cultural heritage, and denied them the fruits of their own labor;</w:t>
      </w:r>
    </w:p>
    <w:p w14:paraId="027E52E2" w14:textId="2A8A4749" w:rsidR="00721A1F" w:rsidRPr="004B6613" w:rsidRDefault="00721A1F" w:rsidP="003D6263">
      <w:pPr>
        <w:pStyle w:val="SectionBody"/>
        <w:rPr>
          <w:color w:val="auto"/>
          <w:sz w:val="24"/>
          <w:szCs w:val="24"/>
          <w:u w:val="single"/>
        </w:rPr>
      </w:pPr>
      <w:r w:rsidRPr="004B6613">
        <w:rPr>
          <w:color w:val="auto"/>
          <w:u w:val="single"/>
        </w:rPr>
        <w:t xml:space="preserve">(4) </w:t>
      </w:r>
      <w:r w:rsidR="00530180" w:rsidRPr="004B6613">
        <w:rPr>
          <w:color w:val="auto"/>
          <w:u w:val="single"/>
        </w:rPr>
        <w:t>A</w:t>
      </w:r>
      <w:r w:rsidRPr="004B6613">
        <w:rPr>
          <w:color w:val="auto"/>
          <w:u w:val="single"/>
        </w:rPr>
        <w:t xml:space="preserve"> preponderance of scholarly, legal, community evidentiary documentation and popular culture markers constitute the basis for inquiry into the ongoing effects of the institution of slavery and its legacy of persistent systemic structures of discrimination on living African-Americans and society in the United States; and</w:t>
      </w:r>
    </w:p>
    <w:p w14:paraId="4B68A1A3" w14:textId="27F45C6B" w:rsidR="00721A1F" w:rsidRPr="004B6613" w:rsidRDefault="00721A1F" w:rsidP="003D6263">
      <w:pPr>
        <w:pStyle w:val="SectionBody"/>
        <w:rPr>
          <w:color w:val="auto"/>
          <w:sz w:val="24"/>
          <w:szCs w:val="24"/>
          <w:u w:val="single"/>
        </w:rPr>
      </w:pPr>
      <w:r w:rsidRPr="004B6613">
        <w:rPr>
          <w:color w:val="auto"/>
          <w:u w:val="single"/>
        </w:rPr>
        <w:t xml:space="preserve">(5) </w:t>
      </w:r>
      <w:r w:rsidR="00530180" w:rsidRPr="004B6613">
        <w:rPr>
          <w:color w:val="auto"/>
          <w:u w:val="single"/>
        </w:rPr>
        <w:t>F</w:t>
      </w:r>
      <w:r w:rsidRPr="004B6613">
        <w:rPr>
          <w:color w:val="auto"/>
          <w:u w:val="single"/>
        </w:rPr>
        <w:t xml:space="preserve">ollowing the abolition of slavery the United States </w:t>
      </w:r>
      <w:r w:rsidR="00242209" w:rsidRPr="004B6613">
        <w:rPr>
          <w:color w:val="auto"/>
          <w:u w:val="single"/>
        </w:rPr>
        <w:t>g</w:t>
      </w:r>
      <w:r w:rsidRPr="004B6613">
        <w:rPr>
          <w:color w:val="auto"/>
          <w:u w:val="single"/>
        </w:rPr>
        <w:t xml:space="preserve">overnment, at the </w:t>
      </w:r>
      <w:r w:rsidR="00242209" w:rsidRPr="004B6613">
        <w:rPr>
          <w:color w:val="auto"/>
          <w:u w:val="single"/>
        </w:rPr>
        <w:t>f</w:t>
      </w:r>
      <w:r w:rsidRPr="004B6613">
        <w:rPr>
          <w:color w:val="auto"/>
          <w:u w:val="single"/>
        </w:rPr>
        <w:t xml:space="preserve">ederal, </w:t>
      </w:r>
      <w:r w:rsidR="00242209" w:rsidRPr="004B6613">
        <w:rPr>
          <w:color w:val="auto"/>
          <w:u w:val="single"/>
        </w:rPr>
        <w:t>s</w:t>
      </w:r>
      <w:r w:rsidRPr="004B6613">
        <w:rPr>
          <w:color w:val="auto"/>
          <w:u w:val="single"/>
        </w:rPr>
        <w:t xml:space="preserve">tate, and local level, continued to perpetuate, condone and often profit from practices that continued to brutalize and disadvantage African-Americans, including share cropping, convict leasing, Jim </w:t>
      </w:r>
      <w:r w:rsidRPr="004B6613">
        <w:rPr>
          <w:color w:val="auto"/>
          <w:u w:val="single"/>
        </w:rPr>
        <w:lastRenderedPageBreak/>
        <w:t>Crow, redlining, unequal education, and disproportionate treatment at the hands of the criminal justice system; and</w:t>
      </w:r>
    </w:p>
    <w:p w14:paraId="12E221DD" w14:textId="6BF383A4" w:rsidR="00721A1F" w:rsidRPr="004B6613" w:rsidRDefault="00721A1F" w:rsidP="003D6263">
      <w:pPr>
        <w:pStyle w:val="SectionBody"/>
        <w:rPr>
          <w:color w:val="auto"/>
          <w:sz w:val="24"/>
          <w:szCs w:val="24"/>
          <w:u w:val="single"/>
        </w:rPr>
      </w:pPr>
      <w:r w:rsidRPr="004B6613">
        <w:rPr>
          <w:color w:val="auto"/>
          <w:u w:val="single"/>
        </w:rPr>
        <w:t xml:space="preserve">(6) </w:t>
      </w:r>
      <w:r w:rsidR="00530180" w:rsidRPr="004B6613">
        <w:rPr>
          <w:color w:val="auto"/>
          <w:u w:val="single"/>
        </w:rPr>
        <w:t>A</w:t>
      </w:r>
      <w:r w:rsidRPr="004B6613">
        <w:rPr>
          <w:color w:val="auto"/>
          <w:u w:val="single"/>
        </w:rPr>
        <w:t>s a result of the historic and continued discrimination, African-Americans continue to suffer debilitating economic, educational, and health hardships including but not limited to having nearly 1</w:t>
      </w:r>
      <w:r w:rsidR="00292604" w:rsidRPr="004B6613">
        <w:rPr>
          <w:color w:val="auto"/>
          <w:u w:val="single"/>
        </w:rPr>
        <w:t>,000,000</w:t>
      </w:r>
      <w:r w:rsidRPr="004B6613">
        <w:rPr>
          <w:color w:val="auto"/>
          <w:u w:val="single"/>
        </w:rPr>
        <w:t xml:space="preserve"> black people incarcerated; an unemployment rate more than twice the current white unemployment rate; and an average of less than </w:t>
      </w:r>
      <w:r w:rsidR="00530180" w:rsidRPr="004B6613">
        <w:rPr>
          <w:color w:val="auto"/>
          <w:u w:val="single"/>
        </w:rPr>
        <w:t>one-sixth</w:t>
      </w:r>
      <w:r w:rsidRPr="004B6613">
        <w:rPr>
          <w:color w:val="auto"/>
          <w:u w:val="single"/>
        </w:rPr>
        <w:t xml:space="preserve"> of the wealth of white families, a disparity which has worsened, not improved over time.</w:t>
      </w:r>
    </w:p>
    <w:p w14:paraId="7D005834" w14:textId="58B337A9" w:rsidR="003D6263" w:rsidRPr="004B6613" w:rsidRDefault="003D6263" w:rsidP="00CF3C40">
      <w:pPr>
        <w:pStyle w:val="SectionHeading"/>
        <w:rPr>
          <w:color w:val="auto"/>
          <w:u w:val="single"/>
        </w:rPr>
        <w:sectPr w:rsidR="003D6263" w:rsidRPr="004B6613" w:rsidSect="00DD7D11">
          <w:type w:val="continuous"/>
          <w:pgSz w:w="12240" w:h="15840" w:code="1"/>
          <w:pgMar w:top="1440" w:right="1440" w:bottom="1440" w:left="1440" w:header="720" w:footer="720" w:gutter="0"/>
          <w:lnNumType w:countBy="1" w:restart="newSection"/>
          <w:cols w:space="720"/>
          <w:docGrid w:linePitch="360"/>
        </w:sectPr>
      </w:pPr>
      <w:r w:rsidRPr="004B6613">
        <w:rPr>
          <w:color w:val="auto"/>
          <w:u w:val="single"/>
        </w:rPr>
        <w:t>§5-30-2.</w:t>
      </w:r>
      <w:r w:rsidR="00721A1F" w:rsidRPr="004B6613">
        <w:rPr>
          <w:color w:val="auto"/>
          <w:u w:val="single"/>
        </w:rPr>
        <w:t xml:space="preserve"> Establishment</w:t>
      </w:r>
      <w:r w:rsidR="001C7AE8" w:rsidRPr="004B6613">
        <w:rPr>
          <w:color w:val="auto"/>
          <w:u w:val="single"/>
        </w:rPr>
        <w:t>.</w:t>
      </w:r>
    </w:p>
    <w:p w14:paraId="74027835" w14:textId="40CC94DD" w:rsidR="00721A1F" w:rsidRPr="004B6613" w:rsidRDefault="00721A1F" w:rsidP="003D6263">
      <w:pPr>
        <w:pStyle w:val="SectionBody"/>
        <w:rPr>
          <w:color w:val="auto"/>
          <w:sz w:val="24"/>
          <w:szCs w:val="24"/>
          <w:u w:val="single"/>
        </w:rPr>
      </w:pPr>
      <w:r w:rsidRPr="004B6613">
        <w:rPr>
          <w:color w:val="auto"/>
          <w:u w:val="single"/>
        </w:rPr>
        <w:t xml:space="preserve">The Reparation Proposal Task Force is created to study and develop reparation proposals for African Americans in West Virginia. The </w:t>
      </w:r>
      <w:r w:rsidR="00242209" w:rsidRPr="004B6613">
        <w:rPr>
          <w:color w:val="auto"/>
          <w:u w:val="single"/>
        </w:rPr>
        <w:t>S</w:t>
      </w:r>
      <w:r w:rsidRPr="004B6613">
        <w:rPr>
          <w:color w:val="auto"/>
          <w:u w:val="single"/>
        </w:rPr>
        <w:t>tate of West Virginia recognizes the</w:t>
      </w:r>
      <w:r w:rsidR="00292604" w:rsidRPr="004B6613">
        <w:rPr>
          <w:color w:val="auto"/>
          <w:u w:val="single"/>
        </w:rPr>
        <w:t xml:space="preserve"> need to</w:t>
      </w:r>
      <w:r w:rsidRPr="004B6613">
        <w:rPr>
          <w:color w:val="auto"/>
          <w:u w:val="single"/>
        </w:rPr>
        <w:t xml:space="preserve"> address the fundamental injustice, cruelty, brutality, and inhumanity of slavery in the United States and the 13 American colonies between 1619 and 1865 and to establish a commission to study and consider a proposal for reparations for the institution of slavery, de facto racial and economic discrimination against African-Americans, and the impact of these forces on living African-Americans.</w:t>
      </w:r>
    </w:p>
    <w:p w14:paraId="7E1F1E36" w14:textId="5260CD5C" w:rsidR="00721A1F" w:rsidRPr="004B6613" w:rsidRDefault="00292604" w:rsidP="003D6263">
      <w:pPr>
        <w:pStyle w:val="SectionBody"/>
        <w:rPr>
          <w:color w:val="auto"/>
          <w:sz w:val="24"/>
          <w:szCs w:val="24"/>
          <w:u w:val="single"/>
        </w:rPr>
      </w:pPr>
      <w:r w:rsidRPr="004B6613">
        <w:rPr>
          <w:color w:val="auto"/>
          <w:u w:val="single"/>
        </w:rPr>
        <w:t xml:space="preserve">The </w:t>
      </w:r>
      <w:r w:rsidR="00721A1F" w:rsidRPr="004B6613">
        <w:rPr>
          <w:color w:val="auto"/>
          <w:u w:val="single"/>
        </w:rPr>
        <w:t xml:space="preserve">task force </w:t>
      </w:r>
      <w:r w:rsidRPr="004B6613">
        <w:rPr>
          <w:color w:val="auto"/>
          <w:u w:val="single"/>
        </w:rPr>
        <w:t>shall</w:t>
      </w:r>
      <w:r w:rsidR="00721A1F" w:rsidRPr="004B6613">
        <w:rPr>
          <w:color w:val="auto"/>
          <w:u w:val="single"/>
        </w:rPr>
        <w:t xml:space="preserve"> do all of the following:</w:t>
      </w:r>
    </w:p>
    <w:p w14:paraId="0AD709BD" w14:textId="77777777" w:rsidR="00721A1F" w:rsidRPr="004B6613" w:rsidRDefault="00721A1F" w:rsidP="003D6263">
      <w:pPr>
        <w:pStyle w:val="SectionBody"/>
        <w:rPr>
          <w:color w:val="auto"/>
          <w:sz w:val="24"/>
          <w:szCs w:val="24"/>
          <w:u w:val="single"/>
        </w:rPr>
      </w:pPr>
      <w:r w:rsidRPr="004B6613">
        <w:rPr>
          <w:color w:val="auto"/>
          <w:u w:val="single"/>
        </w:rPr>
        <w:t>(1) Study and develop reparation proposals for African Americans as a result of:</w:t>
      </w:r>
    </w:p>
    <w:p w14:paraId="769D3E8C" w14:textId="77777777" w:rsidR="00721A1F" w:rsidRPr="004B6613" w:rsidRDefault="00721A1F" w:rsidP="003D6263">
      <w:pPr>
        <w:pStyle w:val="SectionBody"/>
        <w:rPr>
          <w:color w:val="auto"/>
          <w:sz w:val="24"/>
          <w:szCs w:val="24"/>
          <w:u w:val="single"/>
        </w:rPr>
      </w:pPr>
      <w:r w:rsidRPr="004B6613">
        <w:rPr>
          <w:color w:val="auto"/>
          <w:u w:val="single"/>
        </w:rPr>
        <w:t>(A) The institution of slavery, including both the transatlantic and domestic “trade” that existed from 1565 in colonial Florida and from 1619 to 1865, inclusive, within the other colonies that became the United States, and that included the federal and state governments, that constitutionally and statutorily supported the institution of slavery.</w:t>
      </w:r>
    </w:p>
    <w:p w14:paraId="0975651E" w14:textId="77777777" w:rsidR="00721A1F" w:rsidRPr="004B6613" w:rsidRDefault="00721A1F" w:rsidP="003D6263">
      <w:pPr>
        <w:pStyle w:val="SectionBody"/>
        <w:rPr>
          <w:color w:val="auto"/>
          <w:sz w:val="24"/>
          <w:szCs w:val="24"/>
          <w:u w:val="single"/>
        </w:rPr>
      </w:pPr>
      <w:r w:rsidRPr="004B6613">
        <w:rPr>
          <w:rFonts w:cs="Arial"/>
          <w:color w:val="auto"/>
          <w:u w:val="single"/>
        </w:rPr>
        <w:t xml:space="preserve">(B) The </w:t>
      </w:r>
      <w:r w:rsidRPr="004B6613">
        <w:rPr>
          <w:rFonts w:cs="Arial"/>
          <w:i/>
          <w:iCs/>
          <w:color w:val="auto"/>
          <w:u w:val="single"/>
        </w:rPr>
        <w:t>de jure</w:t>
      </w:r>
      <w:r w:rsidRPr="004B6613">
        <w:rPr>
          <w:rFonts w:cs="Arial"/>
          <w:color w:val="auto"/>
          <w:u w:val="single"/>
        </w:rPr>
        <w:t xml:space="preserve"> and </w:t>
      </w:r>
      <w:r w:rsidRPr="004B6613">
        <w:rPr>
          <w:rFonts w:cs="Arial"/>
          <w:i/>
          <w:iCs/>
          <w:color w:val="auto"/>
          <w:u w:val="single"/>
        </w:rPr>
        <w:t>de facto</w:t>
      </w:r>
      <w:r w:rsidRPr="004B6613">
        <w:rPr>
          <w:rFonts w:cs="Arial"/>
          <w:color w:val="auto"/>
          <w:u w:val="single"/>
        </w:rPr>
        <w:t xml:space="preserve"> discrimination against freed slaves and their descendants from the end of the Civil War to the present, including economic, political, educational, and social discrimination.</w:t>
      </w:r>
    </w:p>
    <w:p w14:paraId="77B4E4DF" w14:textId="3C477B98" w:rsidR="00721A1F" w:rsidRPr="004B6613" w:rsidRDefault="00721A1F" w:rsidP="003D6263">
      <w:pPr>
        <w:pStyle w:val="SectionBody"/>
        <w:rPr>
          <w:color w:val="auto"/>
          <w:sz w:val="24"/>
          <w:szCs w:val="24"/>
          <w:u w:val="single"/>
        </w:rPr>
      </w:pPr>
      <w:r w:rsidRPr="004B6613">
        <w:rPr>
          <w:color w:val="auto"/>
          <w:u w:val="single"/>
        </w:rPr>
        <w:t xml:space="preserve">(C) The lingering negative effects of the institution of slavery and the discrimination described in </w:t>
      </w:r>
      <w:r w:rsidR="00300354" w:rsidRPr="004B6613">
        <w:rPr>
          <w:color w:val="auto"/>
          <w:u w:val="single"/>
        </w:rPr>
        <w:t>§5-30-1(a)(5) and</w:t>
      </w:r>
      <w:r w:rsidR="00C93C2D" w:rsidRPr="004B6613">
        <w:rPr>
          <w:color w:val="auto"/>
          <w:u w:val="single"/>
        </w:rPr>
        <w:t xml:space="preserve"> §5-30-1(a)</w:t>
      </w:r>
      <w:r w:rsidR="00300354" w:rsidRPr="004B6613">
        <w:rPr>
          <w:color w:val="auto"/>
          <w:u w:val="single"/>
        </w:rPr>
        <w:t>(6)</w:t>
      </w:r>
      <w:r w:rsidRPr="004B6613">
        <w:rPr>
          <w:color w:val="auto"/>
          <w:u w:val="single"/>
        </w:rPr>
        <w:t xml:space="preserve"> of </w:t>
      </w:r>
      <w:r w:rsidR="00300354" w:rsidRPr="004B6613">
        <w:rPr>
          <w:color w:val="auto"/>
          <w:u w:val="single"/>
        </w:rPr>
        <w:t>this code</w:t>
      </w:r>
      <w:r w:rsidRPr="004B6613">
        <w:rPr>
          <w:color w:val="auto"/>
          <w:u w:val="single"/>
        </w:rPr>
        <w:t xml:space="preserve"> on living African Americans and on </w:t>
      </w:r>
      <w:r w:rsidRPr="004B6613">
        <w:rPr>
          <w:color w:val="auto"/>
          <w:u w:val="single"/>
        </w:rPr>
        <w:lastRenderedPageBreak/>
        <w:t>society in West Virginia and the United States.</w:t>
      </w:r>
    </w:p>
    <w:p w14:paraId="71BD28F5" w14:textId="5BC3FFEE" w:rsidR="00721A1F" w:rsidRPr="004B6613" w:rsidRDefault="00721A1F" w:rsidP="003D6263">
      <w:pPr>
        <w:pStyle w:val="SectionBody"/>
        <w:rPr>
          <w:color w:val="auto"/>
          <w:sz w:val="24"/>
          <w:szCs w:val="24"/>
          <w:u w:val="single"/>
        </w:rPr>
      </w:pPr>
      <w:r w:rsidRPr="004B6613">
        <w:rPr>
          <w:color w:val="auto"/>
          <w:u w:val="single"/>
        </w:rPr>
        <w:t xml:space="preserve">(D) The manner in which instructional resources and technologies are being used to deny the inhumanity of slavery and the crime against humanity committed against people of African descent in West </w:t>
      </w:r>
      <w:r w:rsidR="00CF3C40" w:rsidRPr="004B6613">
        <w:rPr>
          <w:color w:val="auto"/>
          <w:u w:val="single"/>
        </w:rPr>
        <w:t>Virginia</w:t>
      </w:r>
      <w:r w:rsidRPr="004B6613">
        <w:rPr>
          <w:color w:val="auto"/>
          <w:u w:val="single"/>
        </w:rPr>
        <w:t xml:space="preserve"> and the United States.</w:t>
      </w:r>
    </w:p>
    <w:p w14:paraId="00D93937" w14:textId="77777777" w:rsidR="00721A1F" w:rsidRPr="004B6613" w:rsidRDefault="00721A1F" w:rsidP="003D6263">
      <w:pPr>
        <w:pStyle w:val="SectionBody"/>
        <w:rPr>
          <w:color w:val="auto"/>
          <w:sz w:val="24"/>
          <w:szCs w:val="24"/>
          <w:u w:val="single"/>
        </w:rPr>
      </w:pPr>
      <w:r w:rsidRPr="004B6613">
        <w:rPr>
          <w:color w:val="auto"/>
          <w:u w:val="single"/>
        </w:rPr>
        <w:t>(E) The direct benefits to societal institutions, public and private, including higher education, corporate, religious, and associational.</w:t>
      </w:r>
    </w:p>
    <w:p w14:paraId="2874B059" w14:textId="77777777" w:rsidR="00721A1F" w:rsidRPr="004B6613" w:rsidRDefault="00721A1F" w:rsidP="003D6263">
      <w:pPr>
        <w:pStyle w:val="SectionBody"/>
        <w:rPr>
          <w:color w:val="auto"/>
          <w:sz w:val="24"/>
          <w:szCs w:val="24"/>
          <w:u w:val="single"/>
        </w:rPr>
      </w:pPr>
      <w:r w:rsidRPr="004B6613">
        <w:rPr>
          <w:color w:val="auto"/>
          <w:u w:val="single"/>
        </w:rPr>
        <w:t>(2) Recommend appropriate ways to educate the West Virginia public of the task force’s findings.</w:t>
      </w:r>
    </w:p>
    <w:p w14:paraId="1F9E171C" w14:textId="77777777" w:rsidR="00721A1F" w:rsidRPr="004B6613" w:rsidRDefault="00721A1F" w:rsidP="003D6263">
      <w:pPr>
        <w:pStyle w:val="SectionBody"/>
        <w:rPr>
          <w:color w:val="auto"/>
          <w:sz w:val="24"/>
          <w:szCs w:val="24"/>
          <w:u w:val="single"/>
        </w:rPr>
      </w:pPr>
      <w:r w:rsidRPr="004B6613">
        <w:rPr>
          <w:color w:val="auto"/>
          <w:u w:val="single"/>
        </w:rPr>
        <w:t>(3) Recommend appropriate remedies in consideration of the task force’s findings on the matters described in this section.</w:t>
      </w:r>
    </w:p>
    <w:p w14:paraId="63DA6B99" w14:textId="70039B37" w:rsidR="004B3107" w:rsidRPr="004B6613" w:rsidRDefault="004B3107" w:rsidP="00CF3C40">
      <w:pPr>
        <w:pStyle w:val="SectionHeading"/>
        <w:rPr>
          <w:color w:val="auto"/>
          <w:u w:val="single"/>
        </w:rPr>
        <w:sectPr w:rsidR="004B3107" w:rsidRPr="004B6613" w:rsidSect="00DD7D11">
          <w:type w:val="continuous"/>
          <w:pgSz w:w="12240" w:h="15840" w:code="1"/>
          <w:pgMar w:top="1440" w:right="1440" w:bottom="1440" w:left="1440" w:header="720" w:footer="720" w:gutter="0"/>
          <w:lnNumType w:countBy="1" w:restart="newSection"/>
          <w:cols w:space="720"/>
          <w:docGrid w:linePitch="360"/>
        </w:sectPr>
      </w:pPr>
      <w:r w:rsidRPr="004B6613">
        <w:rPr>
          <w:color w:val="auto"/>
          <w:u w:val="single"/>
        </w:rPr>
        <w:t>§5-30-3.</w:t>
      </w:r>
      <w:r w:rsidR="00721A1F" w:rsidRPr="004B6613">
        <w:rPr>
          <w:color w:val="auto"/>
          <w:u w:val="single"/>
        </w:rPr>
        <w:t xml:space="preserve"> </w:t>
      </w:r>
      <w:r w:rsidR="00CF3C40" w:rsidRPr="004B6613">
        <w:rPr>
          <w:color w:val="auto"/>
          <w:u w:val="single"/>
        </w:rPr>
        <w:t>Composition</w:t>
      </w:r>
      <w:r w:rsidRPr="004B6613">
        <w:rPr>
          <w:color w:val="auto"/>
          <w:u w:val="single"/>
        </w:rPr>
        <w:t>.</w:t>
      </w:r>
    </w:p>
    <w:p w14:paraId="21D0D225" w14:textId="0EFA2E9C" w:rsidR="00721A1F" w:rsidRPr="004B6613" w:rsidRDefault="00CF3C40" w:rsidP="004B3107">
      <w:pPr>
        <w:pStyle w:val="SectionBody"/>
        <w:rPr>
          <w:color w:val="auto"/>
          <w:sz w:val="24"/>
          <w:szCs w:val="24"/>
          <w:u w:val="single"/>
        </w:rPr>
      </w:pPr>
      <w:r w:rsidRPr="004B6613">
        <w:rPr>
          <w:color w:val="auto"/>
          <w:u w:val="single"/>
        </w:rPr>
        <w:t>(</w:t>
      </w:r>
      <w:r w:rsidR="00721A1F" w:rsidRPr="004B6613">
        <w:rPr>
          <w:color w:val="auto"/>
          <w:u w:val="single"/>
        </w:rPr>
        <w:t>a</w:t>
      </w:r>
      <w:r w:rsidRPr="004B6613">
        <w:rPr>
          <w:color w:val="auto"/>
          <w:u w:val="single"/>
        </w:rPr>
        <w:t>)</w:t>
      </w:r>
      <w:r w:rsidR="00721A1F" w:rsidRPr="004B6613">
        <w:rPr>
          <w:color w:val="auto"/>
          <w:u w:val="single"/>
        </w:rPr>
        <w:t xml:space="preserve"> The commission shall be composed of eight members who shall be appointed within 90 days after the effective date of this a</w:t>
      </w:r>
      <w:r w:rsidR="00C93C2D" w:rsidRPr="004B6613">
        <w:rPr>
          <w:color w:val="auto"/>
          <w:u w:val="single"/>
        </w:rPr>
        <w:t>rti</w:t>
      </w:r>
      <w:r w:rsidR="00721A1F" w:rsidRPr="004B6613">
        <w:rPr>
          <w:color w:val="auto"/>
          <w:u w:val="single"/>
        </w:rPr>
        <w:t>c</w:t>
      </w:r>
      <w:r w:rsidR="00C93C2D" w:rsidRPr="004B6613">
        <w:rPr>
          <w:color w:val="auto"/>
          <w:u w:val="single"/>
        </w:rPr>
        <w:t>le</w:t>
      </w:r>
      <w:r w:rsidR="00721A1F" w:rsidRPr="004B6613">
        <w:rPr>
          <w:color w:val="auto"/>
          <w:u w:val="single"/>
        </w:rPr>
        <w:t>, as follows:</w:t>
      </w:r>
    </w:p>
    <w:p w14:paraId="631A9218" w14:textId="00C256AE" w:rsidR="00721A1F" w:rsidRPr="004B6613" w:rsidRDefault="00721A1F" w:rsidP="004B3107">
      <w:pPr>
        <w:pStyle w:val="SectionBody"/>
        <w:rPr>
          <w:color w:val="auto"/>
          <w:sz w:val="24"/>
          <w:szCs w:val="24"/>
          <w:u w:val="single"/>
        </w:rPr>
      </w:pPr>
      <w:r w:rsidRPr="004B6613">
        <w:rPr>
          <w:color w:val="auto"/>
          <w:u w:val="single"/>
        </w:rPr>
        <w:t xml:space="preserve">(1) </w:t>
      </w:r>
      <w:r w:rsidR="00300354" w:rsidRPr="004B6613">
        <w:rPr>
          <w:color w:val="auto"/>
          <w:u w:val="single"/>
        </w:rPr>
        <w:t>F</w:t>
      </w:r>
      <w:r w:rsidRPr="004B6613">
        <w:rPr>
          <w:color w:val="auto"/>
          <w:u w:val="single"/>
        </w:rPr>
        <w:t>our member shall be appointed by the governor;</w:t>
      </w:r>
    </w:p>
    <w:p w14:paraId="0D639134" w14:textId="290FF029" w:rsidR="00721A1F" w:rsidRPr="004B6613" w:rsidRDefault="00721A1F" w:rsidP="004B3107">
      <w:pPr>
        <w:pStyle w:val="SectionBody"/>
        <w:rPr>
          <w:color w:val="auto"/>
          <w:sz w:val="24"/>
          <w:szCs w:val="24"/>
          <w:u w:val="single"/>
        </w:rPr>
      </w:pPr>
      <w:r w:rsidRPr="004B6613">
        <w:rPr>
          <w:color w:val="auto"/>
          <w:u w:val="single"/>
        </w:rPr>
        <w:t xml:space="preserve">(2) </w:t>
      </w:r>
      <w:r w:rsidR="00300354" w:rsidRPr="004B6613">
        <w:rPr>
          <w:color w:val="auto"/>
          <w:u w:val="single"/>
        </w:rPr>
        <w:t>O</w:t>
      </w:r>
      <w:r w:rsidRPr="004B6613">
        <w:rPr>
          <w:color w:val="auto"/>
          <w:u w:val="single"/>
        </w:rPr>
        <w:t xml:space="preserve">ne member shall be appointed by the </w:t>
      </w:r>
      <w:r w:rsidR="00435FF6" w:rsidRPr="004B6613">
        <w:rPr>
          <w:color w:val="auto"/>
          <w:u w:val="single"/>
        </w:rPr>
        <w:t>S</w:t>
      </w:r>
      <w:r w:rsidRPr="004B6613">
        <w:rPr>
          <w:color w:val="auto"/>
          <w:u w:val="single"/>
        </w:rPr>
        <w:t>peaker of the House of Delegates;</w:t>
      </w:r>
    </w:p>
    <w:p w14:paraId="326050F7" w14:textId="54E37FE3" w:rsidR="00721A1F" w:rsidRPr="004B6613" w:rsidRDefault="00721A1F" w:rsidP="004B3107">
      <w:pPr>
        <w:pStyle w:val="SectionBody"/>
        <w:rPr>
          <w:color w:val="auto"/>
          <w:sz w:val="24"/>
          <w:szCs w:val="24"/>
          <w:u w:val="single"/>
        </w:rPr>
      </w:pPr>
      <w:r w:rsidRPr="004B6613">
        <w:rPr>
          <w:color w:val="auto"/>
          <w:u w:val="single"/>
        </w:rPr>
        <w:t xml:space="preserve">(3) </w:t>
      </w:r>
      <w:r w:rsidR="00300354" w:rsidRPr="004B6613">
        <w:rPr>
          <w:color w:val="auto"/>
          <w:u w:val="single"/>
        </w:rPr>
        <w:t>O</w:t>
      </w:r>
      <w:r w:rsidRPr="004B6613">
        <w:rPr>
          <w:color w:val="auto"/>
          <w:u w:val="single"/>
        </w:rPr>
        <w:t xml:space="preserve">ne member shall be appointed by the </w:t>
      </w:r>
      <w:r w:rsidR="00435FF6" w:rsidRPr="004B6613">
        <w:rPr>
          <w:color w:val="auto"/>
          <w:u w:val="single"/>
        </w:rPr>
        <w:t>P</w:t>
      </w:r>
      <w:r w:rsidRPr="004B6613">
        <w:rPr>
          <w:color w:val="auto"/>
          <w:u w:val="single"/>
        </w:rPr>
        <w:t>resident of the</w:t>
      </w:r>
      <w:r w:rsidR="00435FF6" w:rsidRPr="004B6613">
        <w:rPr>
          <w:color w:val="auto"/>
          <w:u w:val="single"/>
        </w:rPr>
        <w:t xml:space="preserve"> </w:t>
      </w:r>
      <w:r w:rsidRPr="004B6613">
        <w:rPr>
          <w:color w:val="auto"/>
          <w:u w:val="single"/>
        </w:rPr>
        <w:t>Senate;</w:t>
      </w:r>
    </w:p>
    <w:p w14:paraId="340EE734" w14:textId="3AA6C103" w:rsidR="00721A1F" w:rsidRPr="004B6613" w:rsidRDefault="00721A1F" w:rsidP="004B3107">
      <w:pPr>
        <w:pStyle w:val="SectionBody"/>
        <w:rPr>
          <w:color w:val="auto"/>
          <w:sz w:val="24"/>
          <w:szCs w:val="24"/>
          <w:u w:val="single"/>
        </w:rPr>
      </w:pPr>
      <w:r w:rsidRPr="004B6613">
        <w:rPr>
          <w:color w:val="auto"/>
          <w:u w:val="single"/>
        </w:rPr>
        <w:t xml:space="preserve">(4) </w:t>
      </w:r>
      <w:r w:rsidR="00300354" w:rsidRPr="004B6613">
        <w:rPr>
          <w:color w:val="auto"/>
          <w:u w:val="single"/>
        </w:rPr>
        <w:t>One</w:t>
      </w:r>
      <w:r w:rsidRPr="004B6613">
        <w:rPr>
          <w:color w:val="auto"/>
          <w:u w:val="single"/>
        </w:rPr>
        <w:t xml:space="preserve"> member shall be appointed by the minority leader of the House of Delegates;</w:t>
      </w:r>
      <w:r w:rsidR="00435FF6" w:rsidRPr="004B6613">
        <w:rPr>
          <w:color w:val="auto"/>
          <w:u w:val="single"/>
        </w:rPr>
        <w:t xml:space="preserve"> and</w:t>
      </w:r>
    </w:p>
    <w:p w14:paraId="377EB5CD" w14:textId="7A16C060" w:rsidR="00721A1F" w:rsidRPr="004B6613" w:rsidRDefault="00721A1F" w:rsidP="004B3107">
      <w:pPr>
        <w:pStyle w:val="SectionBody"/>
        <w:rPr>
          <w:color w:val="auto"/>
          <w:sz w:val="24"/>
          <w:szCs w:val="24"/>
          <w:u w:val="single"/>
        </w:rPr>
      </w:pPr>
      <w:r w:rsidRPr="004B6613">
        <w:rPr>
          <w:color w:val="auto"/>
          <w:u w:val="single"/>
        </w:rPr>
        <w:t xml:space="preserve">(5) </w:t>
      </w:r>
      <w:r w:rsidR="00300354" w:rsidRPr="004B6613">
        <w:rPr>
          <w:color w:val="auto"/>
          <w:u w:val="single"/>
        </w:rPr>
        <w:t>One</w:t>
      </w:r>
      <w:r w:rsidRPr="004B6613">
        <w:rPr>
          <w:color w:val="auto"/>
          <w:u w:val="single"/>
        </w:rPr>
        <w:t xml:space="preserve"> member shall be </w:t>
      </w:r>
      <w:r w:rsidR="00C93C2D" w:rsidRPr="004B6613">
        <w:rPr>
          <w:color w:val="auto"/>
          <w:u w:val="single"/>
        </w:rPr>
        <w:t>appointed</w:t>
      </w:r>
      <w:r w:rsidRPr="004B6613">
        <w:rPr>
          <w:color w:val="auto"/>
          <w:u w:val="single"/>
        </w:rPr>
        <w:t xml:space="preserve"> by the minority leader o</w:t>
      </w:r>
      <w:r w:rsidR="00435FF6" w:rsidRPr="004B6613">
        <w:rPr>
          <w:color w:val="auto"/>
          <w:u w:val="single"/>
        </w:rPr>
        <w:t>f</w:t>
      </w:r>
      <w:r w:rsidRPr="004B6613">
        <w:rPr>
          <w:color w:val="auto"/>
          <w:u w:val="single"/>
        </w:rPr>
        <w:t xml:space="preserve"> the</w:t>
      </w:r>
      <w:r w:rsidR="00435FF6" w:rsidRPr="004B6613">
        <w:rPr>
          <w:color w:val="auto"/>
          <w:u w:val="single"/>
        </w:rPr>
        <w:t xml:space="preserve"> </w:t>
      </w:r>
      <w:r w:rsidRPr="004B6613">
        <w:rPr>
          <w:color w:val="auto"/>
          <w:u w:val="single"/>
        </w:rPr>
        <w:t>Senate</w:t>
      </w:r>
      <w:r w:rsidR="009A2108" w:rsidRPr="004B6613">
        <w:rPr>
          <w:color w:val="auto"/>
        </w:rPr>
        <w:t>.</w:t>
      </w:r>
    </w:p>
    <w:p w14:paraId="13114E38" w14:textId="77777777" w:rsidR="00721A1F" w:rsidRPr="004B6613" w:rsidRDefault="00721A1F" w:rsidP="004B3107">
      <w:pPr>
        <w:pStyle w:val="SectionBody"/>
        <w:rPr>
          <w:color w:val="auto"/>
          <w:sz w:val="24"/>
          <w:szCs w:val="24"/>
          <w:u w:val="single"/>
        </w:rPr>
      </w:pPr>
      <w:r w:rsidRPr="004B6613">
        <w:rPr>
          <w:color w:val="auto"/>
          <w:u w:val="single"/>
        </w:rPr>
        <w:t>(b) The Governor’s appointees shall include all of the following:</w:t>
      </w:r>
    </w:p>
    <w:p w14:paraId="19F27E88" w14:textId="3901B05A" w:rsidR="00721A1F" w:rsidRPr="004B6613" w:rsidRDefault="00721A1F" w:rsidP="004B3107">
      <w:pPr>
        <w:pStyle w:val="SectionBody"/>
        <w:rPr>
          <w:color w:val="auto"/>
          <w:sz w:val="24"/>
          <w:szCs w:val="24"/>
          <w:u w:val="single"/>
        </w:rPr>
      </w:pPr>
      <w:r w:rsidRPr="004B6613">
        <w:rPr>
          <w:color w:val="auto"/>
          <w:u w:val="single"/>
        </w:rPr>
        <w:t>(1) One appointee from the field of academia that has expertise in civil rights</w:t>
      </w:r>
      <w:r w:rsidR="00435FF6" w:rsidRPr="004B6613">
        <w:rPr>
          <w:color w:val="auto"/>
          <w:u w:val="single"/>
        </w:rPr>
        <w:t>; and</w:t>
      </w:r>
    </w:p>
    <w:p w14:paraId="06ECE620" w14:textId="77777777" w:rsidR="00721A1F" w:rsidRPr="004B6613" w:rsidRDefault="00721A1F" w:rsidP="004B3107">
      <w:pPr>
        <w:pStyle w:val="SectionBody"/>
        <w:rPr>
          <w:color w:val="auto"/>
          <w:sz w:val="24"/>
          <w:szCs w:val="24"/>
          <w:u w:val="single"/>
        </w:rPr>
      </w:pPr>
      <w:r w:rsidRPr="004B6613">
        <w:rPr>
          <w:color w:val="auto"/>
          <w:u w:val="single"/>
        </w:rPr>
        <w:t>(2) Two appointees from major civil society and reparations organizations that have historically championed the cause of reparatory justice.</w:t>
      </w:r>
    </w:p>
    <w:p w14:paraId="49450E60" w14:textId="64748876" w:rsidR="00721A1F" w:rsidRPr="004B6613" w:rsidRDefault="00721A1F" w:rsidP="004B3107">
      <w:pPr>
        <w:pStyle w:val="SectionBody"/>
        <w:rPr>
          <w:color w:val="auto"/>
          <w:sz w:val="24"/>
          <w:szCs w:val="24"/>
          <w:u w:val="single"/>
        </w:rPr>
      </w:pPr>
      <w:r w:rsidRPr="004B6613">
        <w:rPr>
          <w:color w:val="auto"/>
          <w:u w:val="single"/>
        </w:rPr>
        <w:t xml:space="preserve">(c) Not more than four appointees shall be </w:t>
      </w:r>
      <w:r w:rsidR="009A2108" w:rsidRPr="004B6613">
        <w:rPr>
          <w:color w:val="auto"/>
          <w:u w:val="single"/>
        </w:rPr>
        <w:t>m</w:t>
      </w:r>
      <w:r w:rsidRPr="004B6613">
        <w:rPr>
          <w:color w:val="auto"/>
          <w:u w:val="single"/>
        </w:rPr>
        <w:t>embers of the Legislature.</w:t>
      </w:r>
    </w:p>
    <w:p w14:paraId="72CB106D" w14:textId="77777777" w:rsidR="00721A1F" w:rsidRPr="004B6613" w:rsidRDefault="00721A1F" w:rsidP="004B3107">
      <w:pPr>
        <w:pStyle w:val="SectionBody"/>
        <w:rPr>
          <w:color w:val="auto"/>
          <w:sz w:val="24"/>
          <w:szCs w:val="24"/>
          <w:u w:val="single"/>
        </w:rPr>
      </w:pPr>
      <w:r w:rsidRPr="004B6613">
        <w:rPr>
          <w:color w:val="auto"/>
          <w:u w:val="single"/>
        </w:rPr>
        <w:t>(d) Members shall be drawn from diverse backgrounds to represent the interests of communities of color throughout the state, have experience working to implement racial justice reform, and, to the extent possible, represent geographically diverse areas of the state.</w:t>
      </w:r>
    </w:p>
    <w:p w14:paraId="4AED8403" w14:textId="33AE2F17" w:rsidR="00721A1F" w:rsidRPr="004B6613" w:rsidRDefault="00721A1F" w:rsidP="004B3107">
      <w:pPr>
        <w:pStyle w:val="SectionBody"/>
        <w:rPr>
          <w:color w:val="auto"/>
          <w:sz w:val="24"/>
          <w:szCs w:val="24"/>
          <w:u w:val="single"/>
        </w:rPr>
      </w:pPr>
      <w:r w:rsidRPr="004B6613">
        <w:rPr>
          <w:color w:val="auto"/>
          <w:u w:val="single"/>
        </w:rPr>
        <w:lastRenderedPageBreak/>
        <w:t xml:space="preserve">(e) The term of office for members shall be for the life of the </w:t>
      </w:r>
      <w:r w:rsidR="009A2108" w:rsidRPr="004B6613">
        <w:rPr>
          <w:color w:val="auto"/>
          <w:u w:val="single"/>
        </w:rPr>
        <w:t>t</w:t>
      </w:r>
      <w:r w:rsidRPr="004B6613">
        <w:rPr>
          <w:color w:val="auto"/>
          <w:u w:val="single"/>
        </w:rPr>
        <w:t xml:space="preserve">ask </w:t>
      </w:r>
      <w:r w:rsidR="009A2108" w:rsidRPr="004B6613">
        <w:rPr>
          <w:color w:val="auto"/>
          <w:u w:val="single"/>
        </w:rPr>
        <w:t>f</w:t>
      </w:r>
      <w:r w:rsidRPr="004B6613">
        <w:rPr>
          <w:color w:val="auto"/>
          <w:u w:val="single"/>
        </w:rPr>
        <w:t xml:space="preserve">orce. A vacancy in the </w:t>
      </w:r>
      <w:r w:rsidR="009A2108" w:rsidRPr="004B6613">
        <w:rPr>
          <w:color w:val="auto"/>
          <w:u w:val="single"/>
        </w:rPr>
        <w:t>t</w:t>
      </w:r>
      <w:r w:rsidRPr="004B6613">
        <w:rPr>
          <w:color w:val="auto"/>
          <w:u w:val="single"/>
        </w:rPr>
        <w:t xml:space="preserve">ask </w:t>
      </w:r>
      <w:r w:rsidR="009A2108" w:rsidRPr="004B6613">
        <w:rPr>
          <w:color w:val="auto"/>
          <w:u w:val="single"/>
        </w:rPr>
        <w:t>f</w:t>
      </w:r>
      <w:r w:rsidRPr="004B6613">
        <w:rPr>
          <w:color w:val="auto"/>
          <w:u w:val="single"/>
        </w:rPr>
        <w:t xml:space="preserve">orce shall not affect the powers of the </w:t>
      </w:r>
      <w:r w:rsidR="009A2108" w:rsidRPr="004B6613">
        <w:rPr>
          <w:color w:val="auto"/>
          <w:u w:val="single"/>
        </w:rPr>
        <w:t>t</w:t>
      </w:r>
      <w:r w:rsidRPr="004B6613">
        <w:rPr>
          <w:color w:val="auto"/>
          <w:u w:val="single"/>
        </w:rPr>
        <w:t xml:space="preserve">ask </w:t>
      </w:r>
      <w:r w:rsidR="009A2108" w:rsidRPr="004B6613">
        <w:rPr>
          <w:color w:val="auto"/>
          <w:u w:val="single"/>
        </w:rPr>
        <w:t>f</w:t>
      </w:r>
      <w:r w:rsidRPr="004B6613">
        <w:rPr>
          <w:color w:val="auto"/>
          <w:u w:val="single"/>
        </w:rPr>
        <w:t>orce and shall be filled in the same manner that the original appointment was made.</w:t>
      </w:r>
    </w:p>
    <w:p w14:paraId="14EE5337" w14:textId="7FADC651" w:rsidR="00721A1F" w:rsidRPr="004B6613" w:rsidRDefault="00721A1F" w:rsidP="004B3107">
      <w:pPr>
        <w:pStyle w:val="SectionBody"/>
        <w:rPr>
          <w:color w:val="auto"/>
          <w:sz w:val="24"/>
          <w:szCs w:val="24"/>
          <w:u w:val="single"/>
        </w:rPr>
      </w:pPr>
      <w:r w:rsidRPr="004B6613">
        <w:rPr>
          <w:color w:val="auto"/>
          <w:u w:val="single"/>
        </w:rPr>
        <w:t xml:space="preserve">(f) The Governor shall call the first meeting of the </w:t>
      </w:r>
      <w:r w:rsidR="009A2108" w:rsidRPr="004B6613">
        <w:rPr>
          <w:color w:val="auto"/>
          <w:u w:val="single"/>
        </w:rPr>
        <w:t>t</w:t>
      </w:r>
      <w:r w:rsidRPr="004B6613">
        <w:rPr>
          <w:color w:val="auto"/>
          <w:u w:val="single"/>
        </w:rPr>
        <w:t xml:space="preserve">ask </w:t>
      </w:r>
      <w:r w:rsidR="009A2108" w:rsidRPr="004B6613">
        <w:rPr>
          <w:color w:val="auto"/>
          <w:u w:val="single"/>
        </w:rPr>
        <w:t>f</w:t>
      </w:r>
      <w:r w:rsidRPr="004B6613">
        <w:rPr>
          <w:color w:val="auto"/>
          <w:u w:val="single"/>
        </w:rPr>
        <w:t>orce to occur no later than 90 days after passage.</w:t>
      </w:r>
    </w:p>
    <w:p w14:paraId="15FB1C95" w14:textId="3DD77429" w:rsidR="00721A1F" w:rsidRPr="004B6613" w:rsidRDefault="00721A1F" w:rsidP="004B3107">
      <w:pPr>
        <w:pStyle w:val="SectionBody"/>
        <w:rPr>
          <w:color w:val="auto"/>
          <w:sz w:val="24"/>
          <w:szCs w:val="24"/>
          <w:u w:val="single"/>
        </w:rPr>
      </w:pPr>
      <w:r w:rsidRPr="004B6613">
        <w:rPr>
          <w:color w:val="auto"/>
          <w:u w:val="single"/>
        </w:rPr>
        <w:t xml:space="preserve">(g) Five members of the </w:t>
      </w:r>
      <w:r w:rsidR="009A2108" w:rsidRPr="004B6613">
        <w:rPr>
          <w:color w:val="auto"/>
          <w:u w:val="single"/>
        </w:rPr>
        <w:t>t</w:t>
      </w:r>
      <w:r w:rsidRPr="004B6613">
        <w:rPr>
          <w:color w:val="auto"/>
          <w:u w:val="single"/>
        </w:rPr>
        <w:t xml:space="preserve">ask </w:t>
      </w:r>
      <w:r w:rsidR="009A2108" w:rsidRPr="004B6613">
        <w:rPr>
          <w:color w:val="auto"/>
          <w:u w:val="single"/>
        </w:rPr>
        <w:t>f</w:t>
      </w:r>
      <w:r w:rsidRPr="004B6613">
        <w:rPr>
          <w:color w:val="auto"/>
          <w:u w:val="single"/>
        </w:rPr>
        <w:t>orce shall constitute a quorum.</w:t>
      </w:r>
    </w:p>
    <w:p w14:paraId="5D842B10" w14:textId="23CD106C" w:rsidR="00721A1F" w:rsidRPr="004B6613" w:rsidRDefault="00721A1F" w:rsidP="004B3107">
      <w:pPr>
        <w:pStyle w:val="SectionBody"/>
        <w:rPr>
          <w:color w:val="auto"/>
          <w:sz w:val="24"/>
          <w:szCs w:val="24"/>
          <w:u w:val="single"/>
        </w:rPr>
      </w:pPr>
      <w:r w:rsidRPr="004B6613">
        <w:rPr>
          <w:color w:val="auto"/>
          <w:u w:val="single"/>
        </w:rPr>
        <w:t xml:space="preserve">(h) The </w:t>
      </w:r>
      <w:r w:rsidR="009A2108" w:rsidRPr="004B6613">
        <w:rPr>
          <w:color w:val="auto"/>
          <w:u w:val="single"/>
        </w:rPr>
        <w:t>t</w:t>
      </w:r>
      <w:r w:rsidRPr="004B6613">
        <w:rPr>
          <w:color w:val="auto"/>
          <w:u w:val="single"/>
        </w:rPr>
        <w:t xml:space="preserve">ask </w:t>
      </w:r>
      <w:r w:rsidR="009A2108" w:rsidRPr="004B6613">
        <w:rPr>
          <w:color w:val="auto"/>
          <w:u w:val="single"/>
        </w:rPr>
        <w:t>f</w:t>
      </w:r>
      <w:r w:rsidRPr="004B6613">
        <w:rPr>
          <w:color w:val="auto"/>
          <w:u w:val="single"/>
        </w:rPr>
        <w:t xml:space="preserve">orce shall elect a chair and vice chair from among its members. The term of office of each shall be for the life of the </w:t>
      </w:r>
      <w:r w:rsidR="009A2108" w:rsidRPr="004B6613">
        <w:rPr>
          <w:color w:val="auto"/>
          <w:u w:val="single"/>
        </w:rPr>
        <w:t>t</w:t>
      </w:r>
      <w:r w:rsidRPr="004B6613">
        <w:rPr>
          <w:color w:val="auto"/>
          <w:u w:val="single"/>
        </w:rPr>
        <w:t xml:space="preserve">ask </w:t>
      </w:r>
      <w:r w:rsidR="009A2108" w:rsidRPr="004B6613">
        <w:rPr>
          <w:color w:val="auto"/>
          <w:u w:val="single"/>
        </w:rPr>
        <w:t>f</w:t>
      </w:r>
      <w:r w:rsidRPr="004B6613">
        <w:rPr>
          <w:color w:val="auto"/>
          <w:u w:val="single"/>
        </w:rPr>
        <w:t>orce.</w:t>
      </w:r>
    </w:p>
    <w:p w14:paraId="3274E1BA" w14:textId="243C1B44" w:rsidR="00721A1F" w:rsidRPr="004B6613" w:rsidRDefault="009A2108" w:rsidP="004B3107">
      <w:pPr>
        <w:pStyle w:val="SectionBody"/>
        <w:rPr>
          <w:color w:val="auto"/>
          <w:sz w:val="24"/>
          <w:szCs w:val="24"/>
          <w:u w:val="single"/>
        </w:rPr>
      </w:pPr>
      <w:r w:rsidRPr="004B6613">
        <w:rPr>
          <w:color w:val="auto"/>
          <w:u w:val="single"/>
        </w:rPr>
        <w:t>(i)</w:t>
      </w:r>
      <w:r w:rsidR="00721A1F" w:rsidRPr="004B6613">
        <w:rPr>
          <w:color w:val="auto"/>
          <w:u w:val="single"/>
        </w:rPr>
        <w:t xml:space="preserve"> The members o</w:t>
      </w:r>
      <w:r w:rsidR="004B3107" w:rsidRPr="004B6613">
        <w:rPr>
          <w:color w:val="auto"/>
          <w:u w:val="single"/>
        </w:rPr>
        <w:t>f</w:t>
      </w:r>
      <w:r w:rsidR="00721A1F" w:rsidRPr="004B6613">
        <w:rPr>
          <w:color w:val="auto"/>
          <w:u w:val="single"/>
        </w:rPr>
        <w:t xml:space="preserve"> the commission shall receive no compensation for their services as members, but shall be reimbursed for their actual and necessary expenses incurred in the performance of their duties.</w:t>
      </w:r>
    </w:p>
    <w:p w14:paraId="50B19C1B" w14:textId="3A338269" w:rsidR="004B3107" w:rsidRPr="004B6613" w:rsidRDefault="004B3107" w:rsidP="00CF3C40">
      <w:pPr>
        <w:pStyle w:val="SectionHeading"/>
        <w:rPr>
          <w:rFonts w:cs="Arial"/>
          <w:color w:val="auto"/>
          <w:u w:val="single"/>
        </w:rPr>
        <w:sectPr w:rsidR="004B3107" w:rsidRPr="004B6613" w:rsidSect="00DD7D11">
          <w:type w:val="continuous"/>
          <w:pgSz w:w="12240" w:h="15840" w:code="1"/>
          <w:pgMar w:top="1440" w:right="1440" w:bottom="1440" w:left="1440" w:header="720" w:footer="720" w:gutter="0"/>
          <w:lnNumType w:countBy="1" w:restart="newSection"/>
          <w:cols w:space="720"/>
          <w:docGrid w:linePitch="360"/>
        </w:sectPr>
      </w:pPr>
      <w:r w:rsidRPr="004B6613">
        <w:rPr>
          <w:color w:val="auto"/>
          <w:u w:val="single"/>
        </w:rPr>
        <w:t>§5-30-4.</w:t>
      </w:r>
      <w:r w:rsidR="00721A1F" w:rsidRPr="004B6613">
        <w:rPr>
          <w:rFonts w:cs="Arial"/>
          <w:color w:val="auto"/>
          <w:u w:val="single"/>
        </w:rPr>
        <w:t xml:space="preserve"> Powers</w:t>
      </w:r>
      <w:r w:rsidRPr="004B6613">
        <w:rPr>
          <w:rFonts w:cs="Arial"/>
          <w:color w:val="auto"/>
          <w:u w:val="single"/>
        </w:rPr>
        <w:t>.</w:t>
      </w:r>
    </w:p>
    <w:p w14:paraId="7F45E52C" w14:textId="6C3D5468" w:rsidR="00721A1F" w:rsidRPr="004B6613" w:rsidRDefault="00721A1F" w:rsidP="004B3107">
      <w:pPr>
        <w:pStyle w:val="SectionBody"/>
        <w:rPr>
          <w:color w:val="auto"/>
          <w:sz w:val="24"/>
          <w:szCs w:val="24"/>
          <w:u w:val="single"/>
        </w:rPr>
      </w:pPr>
      <w:r w:rsidRPr="004B6613">
        <w:rPr>
          <w:color w:val="auto"/>
          <w:u w:val="single"/>
        </w:rPr>
        <w:t xml:space="preserve">(a) For the purpose of carrying out the provisions of this </w:t>
      </w:r>
      <w:r w:rsidR="00300354" w:rsidRPr="004B6613">
        <w:rPr>
          <w:color w:val="auto"/>
          <w:u w:val="single"/>
        </w:rPr>
        <w:t>article</w:t>
      </w:r>
      <w:r w:rsidRPr="004B6613">
        <w:rPr>
          <w:color w:val="auto"/>
          <w:u w:val="single"/>
        </w:rPr>
        <w:t xml:space="preserve">, the </w:t>
      </w:r>
      <w:r w:rsidR="009A2108" w:rsidRPr="004B6613">
        <w:rPr>
          <w:color w:val="auto"/>
          <w:u w:val="single"/>
        </w:rPr>
        <w:t>t</w:t>
      </w:r>
      <w:r w:rsidRPr="004B6613">
        <w:rPr>
          <w:color w:val="auto"/>
          <w:u w:val="single"/>
        </w:rPr>
        <w:t xml:space="preserve">ask </w:t>
      </w:r>
      <w:r w:rsidR="009A2108" w:rsidRPr="004B6613">
        <w:rPr>
          <w:color w:val="auto"/>
          <w:u w:val="single"/>
        </w:rPr>
        <w:t>f</w:t>
      </w:r>
      <w:r w:rsidRPr="004B6613">
        <w:rPr>
          <w:color w:val="auto"/>
          <w:u w:val="single"/>
        </w:rPr>
        <w:t>orce may do all of the following:</w:t>
      </w:r>
    </w:p>
    <w:p w14:paraId="3775C42B" w14:textId="77777777" w:rsidR="00721A1F" w:rsidRPr="004B6613" w:rsidRDefault="00721A1F" w:rsidP="004B3107">
      <w:pPr>
        <w:pStyle w:val="SectionBody"/>
        <w:rPr>
          <w:color w:val="auto"/>
          <w:sz w:val="24"/>
          <w:szCs w:val="24"/>
          <w:u w:val="single"/>
        </w:rPr>
      </w:pPr>
      <w:r w:rsidRPr="004B6613">
        <w:rPr>
          <w:color w:val="auto"/>
          <w:u w:val="single"/>
        </w:rPr>
        <w:t>(1) Hold hearings and sit and act at any time and location in West Virginia.</w:t>
      </w:r>
    </w:p>
    <w:p w14:paraId="3BF370C6" w14:textId="77777777" w:rsidR="00721A1F" w:rsidRPr="004B6613" w:rsidRDefault="00721A1F" w:rsidP="004B3107">
      <w:pPr>
        <w:pStyle w:val="SectionBody"/>
        <w:rPr>
          <w:color w:val="auto"/>
          <w:sz w:val="24"/>
          <w:szCs w:val="24"/>
          <w:u w:val="single"/>
        </w:rPr>
      </w:pPr>
      <w:r w:rsidRPr="004B6613">
        <w:rPr>
          <w:color w:val="auto"/>
          <w:u w:val="single"/>
        </w:rPr>
        <w:t>(2) Request the attendance and testimony of witnesses.</w:t>
      </w:r>
    </w:p>
    <w:p w14:paraId="053A3CE4" w14:textId="77777777" w:rsidR="00721A1F" w:rsidRPr="004B6613" w:rsidRDefault="00721A1F" w:rsidP="004B3107">
      <w:pPr>
        <w:pStyle w:val="SectionBody"/>
        <w:rPr>
          <w:color w:val="auto"/>
          <w:sz w:val="24"/>
          <w:szCs w:val="24"/>
          <w:u w:val="single"/>
        </w:rPr>
      </w:pPr>
      <w:r w:rsidRPr="004B6613">
        <w:rPr>
          <w:color w:val="auto"/>
          <w:u w:val="single"/>
        </w:rPr>
        <w:t>(3) Request the production of books, records, correspondence, memoranda, papers, and documents.</w:t>
      </w:r>
    </w:p>
    <w:p w14:paraId="263EABF4" w14:textId="6D7C9268" w:rsidR="00721A1F" w:rsidRPr="004B6613" w:rsidRDefault="00721A1F" w:rsidP="004B3107">
      <w:pPr>
        <w:pStyle w:val="SectionBody"/>
        <w:rPr>
          <w:color w:val="auto"/>
          <w:sz w:val="24"/>
          <w:szCs w:val="24"/>
          <w:u w:val="single"/>
        </w:rPr>
      </w:pPr>
      <w:r w:rsidRPr="004B6613">
        <w:rPr>
          <w:color w:val="auto"/>
          <w:u w:val="single"/>
        </w:rPr>
        <w:t xml:space="preserve">(4) Seek an order from a </w:t>
      </w:r>
      <w:r w:rsidR="00C93C2D" w:rsidRPr="004B6613">
        <w:rPr>
          <w:color w:val="auto"/>
          <w:u w:val="single"/>
        </w:rPr>
        <w:t>circuit</w:t>
      </w:r>
      <w:r w:rsidRPr="004B6613">
        <w:rPr>
          <w:color w:val="auto"/>
          <w:u w:val="single"/>
        </w:rPr>
        <w:t xml:space="preserve"> </w:t>
      </w:r>
      <w:r w:rsidR="00C93C2D" w:rsidRPr="004B6613">
        <w:rPr>
          <w:color w:val="auto"/>
          <w:u w:val="single"/>
        </w:rPr>
        <w:t>c</w:t>
      </w:r>
      <w:r w:rsidRPr="004B6613">
        <w:rPr>
          <w:color w:val="auto"/>
          <w:u w:val="single"/>
        </w:rPr>
        <w:t>ourt compelling testimony or compliance with a subpoena.</w:t>
      </w:r>
    </w:p>
    <w:p w14:paraId="4D57812A" w14:textId="3AA59C07" w:rsidR="00721A1F" w:rsidRPr="004B6613" w:rsidRDefault="00721A1F" w:rsidP="004B3107">
      <w:pPr>
        <w:pStyle w:val="SectionBody"/>
        <w:rPr>
          <w:color w:val="auto"/>
          <w:sz w:val="24"/>
          <w:szCs w:val="24"/>
          <w:u w:val="single"/>
        </w:rPr>
      </w:pPr>
      <w:r w:rsidRPr="004B6613">
        <w:rPr>
          <w:color w:val="auto"/>
          <w:u w:val="single"/>
        </w:rPr>
        <w:t xml:space="preserve">(b) Any subcommittee or member of the </w:t>
      </w:r>
      <w:r w:rsidR="0076434A" w:rsidRPr="004B6613">
        <w:rPr>
          <w:color w:val="auto"/>
          <w:u w:val="single"/>
        </w:rPr>
        <w:t>t</w:t>
      </w:r>
      <w:r w:rsidRPr="004B6613">
        <w:rPr>
          <w:color w:val="auto"/>
          <w:u w:val="single"/>
        </w:rPr>
        <w:t xml:space="preserve">ask </w:t>
      </w:r>
      <w:r w:rsidR="0076434A" w:rsidRPr="004B6613">
        <w:rPr>
          <w:color w:val="auto"/>
          <w:u w:val="single"/>
        </w:rPr>
        <w:t>f</w:t>
      </w:r>
      <w:r w:rsidRPr="004B6613">
        <w:rPr>
          <w:color w:val="auto"/>
          <w:u w:val="single"/>
        </w:rPr>
        <w:t xml:space="preserve">orce may, if authorized by the </w:t>
      </w:r>
      <w:r w:rsidR="0076434A" w:rsidRPr="004B6613">
        <w:rPr>
          <w:color w:val="auto"/>
          <w:u w:val="single"/>
        </w:rPr>
        <w:t>t</w:t>
      </w:r>
      <w:r w:rsidRPr="004B6613">
        <w:rPr>
          <w:color w:val="auto"/>
          <w:u w:val="single"/>
        </w:rPr>
        <w:t xml:space="preserve">ask </w:t>
      </w:r>
      <w:r w:rsidR="0076434A" w:rsidRPr="004B6613">
        <w:rPr>
          <w:color w:val="auto"/>
          <w:u w:val="single"/>
        </w:rPr>
        <w:t>f</w:t>
      </w:r>
      <w:r w:rsidRPr="004B6613">
        <w:rPr>
          <w:color w:val="auto"/>
          <w:u w:val="single"/>
        </w:rPr>
        <w:t xml:space="preserve">orce, take any action that the </w:t>
      </w:r>
      <w:r w:rsidR="0076434A" w:rsidRPr="004B6613">
        <w:rPr>
          <w:color w:val="auto"/>
          <w:u w:val="single"/>
        </w:rPr>
        <w:t>t</w:t>
      </w:r>
      <w:r w:rsidRPr="004B6613">
        <w:rPr>
          <w:color w:val="auto"/>
          <w:u w:val="single"/>
        </w:rPr>
        <w:t xml:space="preserve">ask </w:t>
      </w:r>
      <w:r w:rsidR="0076434A" w:rsidRPr="004B6613">
        <w:rPr>
          <w:color w:val="auto"/>
          <w:u w:val="single"/>
        </w:rPr>
        <w:t>f</w:t>
      </w:r>
      <w:r w:rsidRPr="004B6613">
        <w:rPr>
          <w:color w:val="auto"/>
          <w:u w:val="single"/>
        </w:rPr>
        <w:t>orce is authorized to take pursuant to this section.</w:t>
      </w:r>
    </w:p>
    <w:p w14:paraId="3102F3B6" w14:textId="659C7419" w:rsidR="00721A1F" w:rsidRPr="004B6613" w:rsidRDefault="00721A1F" w:rsidP="004B3107">
      <w:pPr>
        <w:pStyle w:val="SectionBody"/>
        <w:rPr>
          <w:color w:val="auto"/>
          <w:sz w:val="24"/>
          <w:szCs w:val="24"/>
          <w:u w:val="single"/>
        </w:rPr>
      </w:pPr>
      <w:r w:rsidRPr="004B6613">
        <w:rPr>
          <w:color w:val="auto"/>
          <w:u w:val="single"/>
        </w:rPr>
        <w:t xml:space="preserve">(c) The </w:t>
      </w:r>
      <w:r w:rsidR="0076434A" w:rsidRPr="004B6613">
        <w:rPr>
          <w:color w:val="auto"/>
          <w:u w:val="single"/>
        </w:rPr>
        <w:t>t</w:t>
      </w:r>
      <w:r w:rsidRPr="004B6613">
        <w:rPr>
          <w:color w:val="auto"/>
          <w:u w:val="single"/>
        </w:rPr>
        <w:t xml:space="preserve">ask </w:t>
      </w:r>
      <w:r w:rsidR="0076434A" w:rsidRPr="004B6613">
        <w:rPr>
          <w:color w:val="auto"/>
          <w:u w:val="single"/>
        </w:rPr>
        <w:t>f</w:t>
      </w:r>
      <w:r w:rsidRPr="004B6613">
        <w:rPr>
          <w:color w:val="auto"/>
          <w:u w:val="single"/>
        </w:rPr>
        <w:t xml:space="preserve">orce may acquire directly from the head of any state agency available information that the </w:t>
      </w:r>
      <w:r w:rsidR="0076434A" w:rsidRPr="004B6613">
        <w:rPr>
          <w:color w:val="auto"/>
          <w:u w:val="single"/>
        </w:rPr>
        <w:t>t</w:t>
      </w:r>
      <w:r w:rsidRPr="004B6613">
        <w:rPr>
          <w:color w:val="auto"/>
          <w:u w:val="single"/>
        </w:rPr>
        <w:t xml:space="preserve">ask </w:t>
      </w:r>
      <w:r w:rsidR="0076434A" w:rsidRPr="004B6613">
        <w:rPr>
          <w:color w:val="auto"/>
          <w:u w:val="single"/>
        </w:rPr>
        <w:t>f</w:t>
      </w:r>
      <w:r w:rsidRPr="004B6613">
        <w:rPr>
          <w:color w:val="auto"/>
          <w:u w:val="single"/>
        </w:rPr>
        <w:t xml:space="preserve">orce considers useful in the discharge of its duties. All state agencies shall cooperate with the </w:t>
      </w:r>
      <w:r w:rsidR="0076434A" w:rsidRPr="004B6613">
        <w:rPr>
          <w:color w:val="auto"/>
          <w:u w:val="single"/>
        </w:rPr>
        <w:t>t</w:t>
      </w:r>
      <w:r w:rsidRPr="004B6613">
        <w:rPr>
          <w:color w:val="auto"/>
          <w:u w:val="single"/>
        </w:rPr>
        <w:t xml:space="preserve">ask </w:t>
      </w:r>
      <w:r w:rsidR="0076434A" w:rsidRPr="004B6613">
        <w:rPr>
          <w:color w:val="auto"/>
          <w:u w:val="single"/>
        </w:rPr>
        <w:t>f</w:t>
      </w:r>
      <w:r w:rsidRPr="004B6613">
        <w:rPr>
          <w:color w:val="auto"/>
          <w:u w:val="single"/>
        </w:rPr>
        <w:t xml:space="preserve">orce with respect to such information and shall furnish all information requested by the </w:t>
      </w:r>
      <w:r w:rsidR="0076434A" w:rsidRPr="004B6613">
        <w:rPr>
          <w:color w:val="auto"/>
          <w:u w:val="single"/>
        </w:rPr>
        <w:t>t</w:t>
      </w:r>
      <w:r w:rsidRPr="004B6613">
        <w:rPr>
          <w:color w:val="auto"/>
          <w:u w:val="single"/>
        </w:rPr>
        <w:t xml:space="preserve">ask </w:t>
      </w:r>
      <w:r w:rsidR="0076434A" w:rsidRPr="004B6613">
        <w:rPr>
          <w:color w:val="auto"/>
          <w:u w:val="single"/>
        </w:rPr>
        <w:t>f</w:t>
      </w:r>
      <w:r w:rsidRPr="004B6613">
        <w:rPr>
          <w:color w:val="auto"/>
          <w:u w:val="single"/>
        </w:rPr>
        <w:t xml:space="preserve">orce to the extent permitted by law. The </w:t>
      </w:r>
      <w:r w:rsidR="0076434A" w:rsidRPr="004B6613">
        <w:rPr>
          <w:color w:val="auto"/>
          <w:u w:val="single"/>
        </w:rPr>
        <w:t>t</w:t>
      </w:r>
      <w:r w:rsidRPr="004B6613">
        <w:rPr>
          <w:color w:val="auto"/>
          <w:u w:val="single"/>
        </w:rPr>
        <w:t xml:space="preserve">ask </w:t>
      </w:r>
      <w:r w:rsidR="0076434A" w:rsidRPr="004B6613">
        <w:rPr>
          <w:color w:val="auto"/>
          <w:u w:val="single"/>
        </w:rPr>
        <w:t>f</w:t>
      </w:r>
      <w:r w:rsidRPr="004B6613">
        <w:rPr>
          <w:color w:val="auto"/>
          <w:u w:val="single"/>
        </w:rPr>
        <w:t>orce shall keep confidential any information received from a state agency that is confidential. </w:t>
      </w:r>
    </w:p>
    <w:p w14:paraId="2A4B7006" w14:textId="3FF9C58A" w:rsidR="004B3107" w:rsidRPr="004B6613" w:rsidRDefault="004B3107" w:rsidP="00CF3C40">
      <w:pPr>
        <w:pStyle w:val="SectionHeading"/>
        <w:rPr>
          <w:color w:val="auto"/>
          <w:u w:val="single"/>
        </w:rPr>
        <w:sectPr w:rsidR="004B3107" w:rsidRPr="004B6613" w:rsidSect="00DD7D11">
          <w:type w:val="continuous"/>
          <w:pgSz w:w="12240" w:h="15840" w:code="1"/>
          <w:pgMar w:top="1440" w:right="1440" w:bottom="1440" w:left="1440" w:header="720" w:footer="720" w:gutter="0"/>
          <w:lnNumType w:countBy="1" w:restart="newSection"/>
          <w:cols w:space="720"/>
          <w:docGrid w:linePitch="360"/>
        </w:sectPr>
      </w:pPr>
      <w:r w:rsidRPr="004B6613">
        <w:rPr>
          <w:color w:val="auto"/>
          <w:u w:val="single"/>
        </w:rPr>
        <w:lastRenderedPageBreak/>
        <w:t xml:space="preserve">§5-30-5. </w:t>
      </w:r>
      <w:r w:rsidR="00721A1F" w:rsidRPr="004B6613">
        <w:rPr>
          <w:color w:val="auto"/>
          <w:u w:val="single"/>
        </w:rPr>
        <w:t>Administrative Provisions</w:t>
      </w:r>
      <w:r w:rsidRPr="004B6613">
        <w:rPr>
          <w:color w:val="auto"/>
          <w:u w:val="single"/>
        </w:rPr>
        <w:t>.</w:t>
      </w:r>
    </w:p>
    <w:p w14:paraId="123EA729" w14:textId="792B303D" w:rsidR="00721A1F" w:rsidRPr="004B6613" w:rsidRDefault="00721A1F" w:rsidP="004B3107">
      <w:pPr>
        <w:pStyle w:val="SectionBody"/>
        <w:rPr>
          <w:color w:val="auto"/>
          <w:sz w:val="24"/>
          <w:szCs w:val="24"/>
          <w:u w:val="single"/>
        </w:rPr>
      </w:pPr>
      <w:r w:rsidRPr="004B6613">
        <w:rPr>
          <w:color w:val="auto"/>
          <w:u w:val="single"/>
        </w:rPr>
        <w:t xml:space="preserve">(a) The </w:t>
      </w:r>
      <w:r w:rsidR="0076434A" w:rsidRPr="004B6613">
        <w:rPr>
          <w:color w:val="auto"/>
          <w:u w:val="single"/>
        </w:rPr>
        <w:t>t</w:t>
      </w:r>
      <w:r w:rsidRPr="004B6613">
        <w:rPr>
          <w:color w:val="auto"/>
          <w:u w:val="single"/>
        </w:rPr>
        <w:t xml:space="preserve">ask </w:t>
      </w:r>
      <w:r w:rsidR="0076434A" w:rsidRPr="004B6613">
        <w:rPr>
          <w:color w:val="auto"/>
          <w:u w:val="single"/>
        </w:rPr>
        <w:t>f</w:t>
      </w:r>
      <w:r w:rsidRPr="004B6613">
        <w:rPr>
          <w:color w:val="auto"/>
          <w:u w:val="single"/>
        </w:rPr>
        <w:t xml:space="preserve">orce may appoint and fix the compensation of such personnel as the </w:t>
      </w:r>
      <w:r w:rsidR="0076434A" w:rsidRPr="004B6613">
        <w:rPr>
          <w:color w:val="auto"/>
          <w:u w:val="single"/>
        </w:rPr>
        <w:t>t</w:t>
      </w:r>
      <w:r w:rsidRPr="004B6613">
        <w:rPr>
          <w:color w:val="auto"/>
          <w:u w:val="single"/>
        </w:rPr>
        <w:t xml:space="preserve">ask </w:t>
      </w:r>
      <w:r w:rsidR="0076434A" w:rsidRPr="004B6613">
        <w:rPr>
          <w:color w:val="auto"/>
          <w:u w:val="single"/>
        </w:rPr>
        <w:t>f</w:t>
      </w:r>
      <w:r w:rsidRPr="004B6613">
        <w:rPr>
          <w:color w:val="auto"/>
          <w:u w:val="single"/>
        </w:rPr>
        <w:t>orce considers appropriate.</w:t>
      </w:r>
    </w:p>
    <w:p w14:paraId="089F8D44" w14:textId="0AF52385" w:rsidR="00721A1F" w:rsidRPr="004B6613" w:rsidRDefault="00721A1F" w:rsidP="004B3107">
      <w:pPr>
        <w:pStyle w:val="SectionBody"/>
        <w:rPr>
          <w:color w:val="auto"/>
          <w:sz w:val="24"/>
          <w:szCs w:val="24"/>
          <w:u w:val="single"/>
        </w:rPr>
      </w:pPr>
      <w:r w:rsidRPr="004B6613">
        <w:rPr>
          <w:color w:val="auto"/>
          <w:u w:val="single"/>
        </w:rPr>
        <w:t xml:space="preserve">(b) The </w:t>
      </w:r>
      <w:r w:rsidR="0076434A" w:rsidRPr="004B6613">
        <w:rPr>
          <w:color w:val="auto"/>
          <w:u w:val="single"/>
        </w:rPr>
        <w:t>t</w:t>
      </w:r>
      <w:r w:rsidRPr="004B6613">
        <w:rPr>
          <w:color w:val="auto"/>
          <w:u w:val="single"/>
        </w:rPr>
        <w:t xml:space="preserve">ask </w:t>
      </w:r>
      <w:r w:rsidR="0076434A" w:rsidRPr="004B6613">
        <w:rPr>
          <w:color w:val="auto"/>
          <w:u w:val="single"/>
        </w:rPr>
        <w:t>f</w:t>
      </w:r>
      <w:r w:rsidRPr="004B6613">
        <w:rPr>
          <w:color w:val="auto"/>
          <w:u w:val="single"/>
        </w:rPr>
        <w:t>orce shall have the administrative, technical, and legal assistance of the State of West Virginia .</w:t>
      </w:r>
    </w:p>
    <w:p w14:paraId="6BFB141C" w14:textId="21080314" w:rsidR="00721A1F" w:rsidRPr="004B6613" w:rsidRDefault="00721A1F" w:rsidP="004B3107">
      <w:pPr>
        <w:pStyle w:val="SectionBody"/>
        <w:rPr>
          <w:color w:val="auto"/>
          <w:sz w:val="24"/>
          <w:szCs w:val="24"/>
          <w:u w:val="single"/>
        </w:rPr>
      </w:pPr>
      <w:r w:rsidRPr="004B6613">
        <w:rPr>
          <w:color w:val="auto"/>
          <w:u w:val="single"/>
        </w:rPr>
        <w:t xml:space="preserve">(c) The </w:t>
      </w:r>
      <w:r w:rsidR="0076434A" w:rsidRPr="004B6613">
        <w:rPr>
          <w:color w:val="auto"/>
          <w:u w:val="single"/>
        </w:rPr>
        <w:t>t</w:t>
      </w:r>
      <w:r w:rsidRPr="004B6613">
        <w:rPr>
          <w:color w:val="auto"/>
          <w:u w:val="single"/>
        </w:rPr>
        <w:t xml:space="preserve">ask </w:t>
      </w:r>
      <w:r w:rsidR="0076434A" w:rsidRPr="004B6613">
        <w:rPr>
          <w:color w:val="auto"/>
          <w:u w:val="single"/>
        </w:rPr>
        <w:t>f</w:t>
      </w:r>
      <w:r w:rsidRPr="004B6613">
        <w:rPr>
          <w:color w:val="auto"/>
          <w:u w:val="single"/>
        </w:rPr>
        <w:t>orce may procure supplies, services, and property by contract in accordance with applicable laws and rules.</w:t>
      </w:r>
    </w:p>
    <w:p w14:paraId="1A3F6F09" w14:textId="3CF2CB8D" w:rsidR="00721A1F" w:rsidRPr="004B6613" w:rsidRDefault="00721A1F" w:rsidP="004B3107">
      <w:pPr>
        <w:pStyle w:val="SectionBody"/>
        <w:rPr>
          <w:color w:val="auto"/>
          <w:sz w:val="24"/>
          <w:szCs w:val="24"/>
          <w:u w:val="single"/>
        </w:rPr>
      </w:pPr>
      <w:r w:rsidRPr="004B6613">
        <w:rPr>
          <w:color w:val="auto"/>
          <w:u w:val="single"/>
        </w:rPr>
        <w:t xml:space="preserve">(d) The </w:t>
      </w:r>
      <w:r w:rsidR="0076434A" w:rsidRPr="004B6613">
        <w:rPr>
          <w:color w:val="auto"/>
          <w:u w:val="single"/>
        </w:rPr>
        <w:t>t</w:t>
      </w:r>
      <w:r w:rsidRPr="004B6613">
        <w:rPr>
          <w:color w:val="auto"/>
          <w:u w:val="single"/>
        </w:rPr>
        <w:t xml:space="preserve">ask </w:t>
      </w:r>
      <w:r w:rsidR="0076434A" w:rsidRPr="004B6613">
        <w:rPr>
          <w:color w:val="auto"/>
          <w:u w:val="single"/>
        </w:rPr>
        <w:t>f</w:t>
      </w:r>
      <w:r w:rsidRPr="004B6613">
        <w:rPr>
          <w:color w:val="auto"/>
          <w:u w:val="single"/>
        </w:rPr>
        <w:t xml:space="preserve">orce may enter into contracts for the purposes of conducting research or surveys, preparing reports, and performing other activities necessary for the discharge of the duties of the </w:t>
      </w:r>
      <w:r w:rsidR="0076434A" w:rsidRPr="004B6613">
        <w:rPr>
          <w:color w:val="auto"/>
          <w:u w:val="single"/>
        </w:rPr>
        <w:t>t</w:t>
      </w:r>
      <w:r w:rsidRPr="004B6613">
        <w:rPr>
          <w:color w:val="auto"/>
          <w:u w:val="single"/>
        </w:rPr>
        <w:t xml:space="preserve">ask </w:t>
      </w:r>
      <w:r w:rsidR="0076434A" w:rsidRPr="004B6613">
        <w:rPr>
          <w:color w:val="auto"/>
          <w:u w:val="single"/>
        </w:rPr>
        <w:t>f</w:t>
      </w:r>
      <w:r w:rsidRPr="004B6613">
        <w:rPr>
          <w:color w:val="auto"/>
          <w:u w:val="single"/>
        </w:rPr>
        <w:t>orce with state departments, agencies, and other instrumentalities, federal departments, agencies, and other instrumentalities, and private entities.</w:t>
      </w:r>
    </w:p>
    <w:p w14:paraId="208C4F17" w14:textId="7F15EF1B" w:rsidR="004B3107" w:rsidRPr="004B6613" w:rsidRDefault="004B3107" w:rsidP="004B3107">
      <w:pPr>
        <w:pStyle w:val="SectionHeading"/>
        <w:rPr>
          <w:color w:val="auto"/>
          <w:u w:val="single"/>
        </w:rPr>
        <w:sectPr w:rsidR="004B3107" w:rsidRPr="004B6613" w:rsidSect="00DF199D">
          <w:type w:val="continuous"/>
          <w:pgSz w:w="12240" w:h="15840" w:code="1"/>
          <w:pgMar w:top="1440" w:right="1440" w:bottom="1440" w:left="1440" w:header="720" w:footer="720" w:gutter="0"/>
          <w:lnNumType w:countBy="1" w:restart="newSection"/>
          <w:cols w:space="720"/>
          <w:titlePg/>
          <w:docGrid w:linePitch="360"/>
        </w:sectPr>
      </w:pPr>
      <w:r w:rsidRPr="004B6613">
        <w:rPr>
          <w:color w:val="auto"/>
          <w:u w:val="single"/>
        </w:rPr>
        <w:t>§5-30-</w:t>
      </w:r>
      <w:r w:rsidR="00CF3C40" w:rsidRPr="004B6613">
        <w:rPr>
          <w:color w:val="auto"/>
          <w:u w:val="single"/>
        </w:rPr>
        <w:t>6</w:t>
      </w:r>
      <w:r w:rsidRPr="004B6613">
        <w:rPr>
          <w:color w:val="auto"/>
          <w:u w:val="single"/>
        </w:rPr>
        <w:t>.</w:t>
      </w:r>
      <w:r w:rsidR="00721A1F" w:rsidRPr="004B6613">
        <w:rPr>
          <w:color w:val="auto"/>
          <w:u w:val="single"/>
        </w:rPr>
        <w:t xml:space="preserve"> Report to the Legislature.</w:t>
      </w:r>
    </w:p>
    <w:p w14:paraId="2A15417F" w14:textId="77777777" w:rsidR="00721A1F" w:rsidRPr="004B6613" w:rsidRDefault="00721A1F" w:rsidP="004B3107">
      <w:pPr>
        <w:pStyle w:val="SectionBody"/>
        <w:rPr>
          <w:color w:val="auto"/>
          <w:sz w:val="24"/>
          <w:szCs w:val="24"/>
          <w:u w:val="single"/>
        </w:rPr>
      </w:pPr>
      <w:r w:rsidRPr="004B6613">
        <w:rPr>
          <w:rFonts w:cs="Arial"/>
          <w:color w:val="auto"/>
          <w:u w:val="single"/>
        </w:rPr>
        <w:t xml:space="preserve">The </w:t>
      </w:r>
      <w:r w:rsidRPr="004B6613">
        <w:rPr>
          <w:rStyle w:val="SectionBodyChar"/>
          <w:color w:val="auto"/>
          <w:u w:val="single"/>
        </w:rPr>
        <w:t>commission shall provide regular updates to the Legislature, through the Joint Committee on Government and Finance, and shall complete this study and its recommendations by July 1, 2023. The report shall include at a minimum, recommendations for any necessary legislation, funding recommendations and analysis of the implications and costs associated with</w:t>
      </w:r>
      <w:r w:rsidRPr="004B6613">
        <w:rPr>
          <w:rFonts w:cs="Arial"/>
          <w:color w:val="auto"/>
          <w:u w:val="single"/>
        </w:rPr>
        <w:t xml:space="preserve"> findings.</w:t>
      </w:r>
    </w:p>
    <w:p w14:paraId="5AE3BF14" w14:textId="1DA7E792" w:rsidR="004B3107" w:rsidRPr="004B6613" w:rsidRDefault="004B3107" w:rsidP="00CF3C40">
      <w:pPr>
        <w:pStyle w:val="SectionHeading"/>
        <w:rPr>
          <w:color w:val="auto"/>
          <w:u w:val="single"/>
        </w:rPr>
        <w:sectPr w:rsidR="004B3107" w:rsidRPr="004B6613" w:rsidSect="00DF199D">
          <w:type w:val="continuous"/>
          <w:pgSz w:w="12240" w:h="15840" w:code="1"/>
          <w:pgMar w:top="1440" w:right="1440" w:bottom="1440" w:left="1440" w:header="720" w:footer="720" w:gutter="0"/>
          <w:lnNumType w:countBy="1" w:restart="newSection"/>
          <w:cols w:space="720"/>
          <w:titlePg/>
          <w:docGrid w:linePitch="360"/>
        </w:sectPr>
      </w:pPr>
      <w:r w:rsidRPr="004B6613">
        <w:rPr>
          <w:color w:val="auto"/>
          <w:u w:val="single"/>
        </w:rPr>
        <w:t>§5-30-</w:t>
      </w:r>
      <w:r w:rsidR="00CF3C40" w:rsidRPr="004B6613">
        <w:rPr>
          <w:color w:val="auto"/>
          <w:u w:val="single"/>
        </w:rPr>
        <w:t>7</w:t>
      </w:r>
      <w:r w:rsidRPr="004B6613">
        <w:rPr>
          <w:color w:val="auto"/>
          <w:u w:val="single"/>
        </w:rPr>
        <w:t>.</w:t>
      </w:r>
      <w:r w:rsidR="00721A1F" w:rsidRPr="004B6613">
        <w:rPr>
          <w:color w:val="auto"/>
          <w:u w:val="single"/>
        </w:rPr>
        <w:t xml:space="preserve"> Reparations</w:t>
      </w:r>
      <w:r w:rsidRPr="004B6613">
        <w:rPr>
          <w:color w:val="auto"/>
          <w:u w:val="single"/>
        </w:rPr>
        <w:t xml:space="preserve">. </w:t>
      </w:r>
    </w:p>
    <w:p w14:paraId="76884B63" w14:textId="2BCDC246" w:rsidR="00721A1F" w:rsidRPr="004B6613" w:rsidRDefault="00721A1F" w:rsidP="004B3107">
      <w:pPr>
        <w:pStyle w:val="SectionBody"/>
        <w:rPr>
          <w:color w:val="auto"/>
          <w:sz w:val="24"/>
          <w:szCs w:val="24"/>
        </w:rPr>
      </w:pPr>
      <w:r w:rsidRPr="004B6613">
        <w:rPr>
          <w:color w:val="auto"/>
          <w:u w:val="single"/>
        </w:rPr>
        <w:t xml:space="preserve">Any state level reparation actions that are undertaken as a result of this </w:t>
      </w:r>
      <w:r w:rsidR="00300354" w:rsidRPr="004B6613">
        <w:rPr>
          <w:color w:val="auto"/>
          <w:u w:val="single"/>
        </w:rPr>
        <w:t>article</w:t>
      </w:r>
      <w:r w:rsidRPr="004B6613">
        <w:rPr>
          <w:color w:val="auto"/>
          <w:u w:val="single"/>
        </w:rPr>
        <w:t xml:space="preserve"> are not a replacement for any reparations enacted at the federal level and shall not be interpreted as such.</w:t>
      </w:r>
    </w:p>
    <w:p w14:paraId="1F461021" w14:textId="77777777" w:rsidR="00F81CE6" w:rsidRPr="004B6613" w:rsidRDefault="00F81CE6" w:rsidP="00CC1F3B">
      <w:pPr>
        <w:pStyle w:val="Note"/>
        <w:rPr>
          <w:color w:val="auto"/>
        </w:rPr>
      </w:pPr>
    </w:p>
    <w:p w14:paraId="45F20B9D" w14:textId="77777777" w:rsidR="00F81CE6" w:rsidRPr="004B6613" w:rsidRDefault="00F81CE6" w:rsidP="00CC1F3B">
      <w:pPr>
        <w:pStyle w:val="Note"/>
        <w:rPr>
          <w:color w:val="auto"/>
        </w:rPr>
      </w:pPr>
    </w:p>
    <w:p w14:paraId="28425E12" w14:textId="2FF0DA43" w:rsidR="006865E9" w:rsidRPr="004B6613" w:rsidRDefault="00CF1DCA" w:rsidP="00CC1F3B">
      <w:pPr>
        <w:pStyle w:val="Note"/>
        <w:rPr>
          <w:color w:val="auto"/>
        </w:rPr>
      </w:pPr>
      <w:r w:rsidRPr="004B6613">
        <w:rPr>
          <w:color w:val="auto"/>
        </w:rPr>
        <w:t>NOTE: The</w:t>
      </w:r>
      <w:r w:rsidR="006865E9" w:rsidRPr="004B6613">
        <w:rPr>
          <w:color w:val="auto"/>
        </w:rPr>
        <w:t xml:space="preserve"> purpose of this bill is to </w:t>
      </w:r>
      <w:r w:rsidR="00CF3C40" w:rsidRPr="004B6613">
        <w:rPr>
          <w:color w:val="auto"/>
        </w:rPr>
        <w:t>establish a task force to study and develop reparations for African Americans and providing that state level reparation actions that are undertaken as a result of this article are not a replacement for any reparations enacted at the federal level.</w:t>
      </w:r>
    </w:p>
    <w:p w14:paraId="151F91DD" w14:textId="741D6DE8" w:rsidR="006865E9" w:rsidRPr="004B6613" w:rsidRDefault="00AE48A0" w:rsidP="00CC1F3B">
      <w:pPr>
        <w:pStyle w:val="Note"/>
        <w:rPr>
          <w:color w:val="auto"/>
        </w:rPr>
      </w:pPr>
      <w:r w:rsidRPr="004B6613">
        <w:rPr>
          <w:color w:val="auto"/>
        </w:rPr>
        <w:t>Strike-throughs indicate language that would be stricken from a heading or the present law</w:t>
      </w:r>
      <w:r w:rsidR="00F81CE6" w:rsidRPr="004B6613">
        <w:rPr>
          <w:color w:val="auto"/>
        </w:rPr>
        <w:t>,</w:t>
      </w:r>
      <w:r w:rsidRPr="004B6613">
        <w:rPr>
          <w:color w:val="auto"/>
        </w:rPr>
        <w:t xml:space="preserve"> and underscoring indicates new language that would be added.</w:t>
      </w:r>
    </w:p>
    <w:sectPr w:rsidR="006865E9" w:rsidRPr="004B6613" w:rsidSect="00DD7D1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D56D1" w14:textId="77777777" w:rsidR="00E81145" w:rsidRPr="00B844FE" w:rsidRDefault="00E81145" w:rsidP="00B844FE">
      <w:r>
        <w:separator/>
      </w:r>
    </w:p>
  </w:endnote>
  <w:endnote w:type="continuationSeparator" w:id="0">
    <w:p w14:paraId="7C48FBCE" w14:textId="77777777" w:rsidR="00E81145" w:rsidRPr="00B844FE" w:rsidRDefault="00E811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0FC075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B1C14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0910612"/>
      <w:docPartObj>
        <w:docPartGallery w:val="Page Numbers (Bottom of Page)"/>
        <w:docPartUnique/>
      </w:docPartObj>
    </w:sdtPr>
    <w:sdtEndPr>
      <w:rPr>
        <w:noProof/>
      </w:rPr>
    </w:sdtEndPr>
    <w:sdtContent>
      <w:p w14:paraId="17DF8510" w14:textId="3A759E5E" w:rsidR="002A0269" w:rsidRDefault="00DD7D11" w:rsidP="00DF19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DBA94" w14:textId="2A59487B" w:rsidR="0003026F" w:rsidRDefault="0003026F">
    <w:pPr>
      <w:pStyle w:val="Footer"/>
      <w:jc w:val="center"/>
    </w:pPr>
  </w:p>
  <w:p w14:paraId="558BAD89" w14:textId="77777777" w:rsidR="0003026F" w:rsidRDefault="000302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9000001"/>
      <w:docPartObj>
        <w:docPartGallery w:val="Page Numbers (Bottom of Page)"/>
        <w:docPartUnique/>
      </w:docPartObj>
    </w:sdtPr>
    <w:sdtEndPr>
      <w:rPr>
        <w:noProof/>
      </w:rPr>
    </w:sdtEndPr>
    <w:sdtContent>
      <w:p w14:paraId="47A97D5C" w14:textId="77777777" w:rsidR="0003026F" w:rsidRDefault="000302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3B1374" w14:textId="77777777" w:rsidR="0003026F" w:rsidRDefault="00030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72748" w14:textId="77777777" w:rsidR="00E81145" w:rsidRPr="00B844FE" w:rsidRDefault="00E81145" w:rsidP="00B844FE">
      <w:r>
        <w:separator/>
      </w:r>
    </w:p>
  </w:footnote>
  <w:footnote w:type="continuationSeparator" w:id="0">
    <w:p w14:paraId="160D61E0" w14:textId="77777777" w:rsidR="00E81145" w:rsidRPr="00B844FE" w:rsidRDefault="00E811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F1ECF" w14:textId="77777777" w:rsidR="002A0269" w:rsidRPr="00B844FE" w:rsidRDefault="00777F00">
    <w:pPr>
      <w:pStyle w:val="Header"/>
    </w:pPr>
    <w:sdt>
      <w:sdtPr>
        <w:id w:val="-684364211"/>
        <w:placeholder>
          <w:docPart w:val="506A9D3F009C4B888845B134D37CC598"/>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06A9D3F009C4B888845B134D37CC598"/>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50BB1" w14:textId="78834083" w:rsidR="00C33014" w:rsidRPr="00C33014" w:rsidRDefault="00AE48A0" w:rsidP="000573A9">
    <w:pPr>
      <w:pStyle w:val="HeaderStyle"/>
    </w:pPr>
    <w:r>
      <w:t>I</w:t>
    </w:r>
    <w:r w:rsidR="001A66B7">
      <w:t xml:space="preserve">ntr </w:t>
    </w:r>
    <w:sdt>
      <w:sdtPr>
        <w:tag w:val="BNumWH"/>
        <w:id w:val="138549797"/>
        <w:placeholder>
          <w:docPart w:val="8B641FC9D9DD47FFB1B0C78EA2DD68C0"/>
        </w:placeholder>
        <w:showingPlcHdr/>
        <w:text/>
      </w:sdtPr>
      <w:sdtEndPr/>
      <w:sdtContent/>
    </w:sdt>
    <w:r w:rsidR="007A5259">
      <w:t xml:space="preserve"> </w:t>
    </w:r>
    <w:r w:rsidR="00DD7D11">
      <w:t>HB</w:t>
    </w:r>
    <w:r w:rsidR="00C33014" w:rsidRPr="002A0269">
      <w:ptab w:relativeTo="margin" w:alignment="center" w:leader="none"/>
    </w:r>
    <w:r w:rsidR="00C33014">
      <w:tab/>
    </w:r>
    <w:sdt>
      <w:sdtPr>
        <w:alias w:val="CBD Number"/>
        <w:tag w:val="CBD Number"/>
        <w:id w:val="1176923086"/>
        <w:lock w:val="sdtLocked"/>
        <w:text/>
      </w:sdtPr>
      <w:sdtEndPr/>
      <w:sdtContent>
        <w:r w:rsidR="00300354">
          <w:t>2021R2484</w:t>
        </w:r>
      </w:sdtContent>
    </w:sdt>
  </w:p>
  <w:p w14:paraId="6DFE46B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82D86" w14:textId="531FA8AD" w:rsidR="002A0269" w:rsidRPr="002A0269" w:rsidRDefault="00DD7D11" w:rsidP="00CC1F3B">
    <w:pPr>
      <w:pStyle w:val="HeaderStyle"/>
    </w:pPr>
    <w:r>
      <w:tab/>
    </w:r>
    <w:r w:rsidR="00C33014">
      <w:tab/>
    </w:r>
    <w:sdt>
      <w:sdtPr>
        <w:alias w:val="CBD Number"/>
        <w:tag w:val="CBD Number"/>
        <w:id w:val="-944383718"/>
        <w:lock w:val="sdtLocked"/>
        <w:text/>
      </w:sdtPr>
      <w:sdtEndPr/>
      <w:sdtContent>
        <w:r w:rsidR="00E72B2D">
          <w:t>2021R2484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40"/>
    <w:rsid w:val="0000526A"/>
    <w:rsid w:val="0003026F"/>
    <w:rsid w:val="000573A9"/>
    <w:rsid w:val="00085D22"/>
    <w:rsid w:val="000C5C77"/>
    <w:rsid w:val="000E3912"/>
    <w:rsid w:val="0010070F"/>
    <w:rsid w:val="0015112E"/>
    <w:rsid w:val="001552E7"/>
    <w:rsid w:val="001566B4"/>
    <w:rsid w:val="00167E88"/>
    <w:rsid w:val="001A66B7"/>
    <w:rsid w:val="001C279E"/>
    <w:rsid w:val="001C7AE8"/>
    <w:rsid w:val="001D459E"/>
    <w:rsid w:val="00241828"/>
    <w:rsid w:val="00242209"/>
    <w:rsid w:val="0027011C"/>
    <w:rsid w:val="00274200"/>
    <w:rsid w:val="00275740"/>
    <w:rsid w:val="00292604"/>
    <w:rsid w:val="002A0269"/>
    <w:rsid w:val="00300354"/>
    <w:rsid w:val="00303684"/>
    <w:rsid w:val="003143F5"/>
    <w:rsid w:val="00314854"/>
    <w:rsid w:val="003846D1"/>
    <w:rsid w:val="00394191"/>
    <w:rsid w:val="003C51CD"/>
    <w:rsid w:val="003D6263"/>
    <w:rsid w:val="00435FF6"/>
    <w:rsid w:val="004368E0"/>
    <w:rsid w:val="004B3107"/>
    <w:rsid w:val="004B6613"/>
    <w:rsid w:val="004C13DD"/>
    <w:rsid w:val="004E3441"/>
    <w:rsid w:val="00500579"/>
    <w:rsid w:val="00530180"/>
    <w:rsid w:val="005A5366"/>
    <w:rsid w:val="006369EB"/>
    <w:rsid w:val="00637E73"/>
    <w:rsid w:val="006865E9"/>
    <w:rsid w:val="00691F3E"/>
    <w:rsid w:val="00694BFB"/>
    <w:rsid w:val="006A106B"/>
    <w:rsid w:val="006C523D"/>
    <w:rsid w:val="006D4036"/>
    <w:rsid w:val="006E024C"/>
    <w:rsid w:val="00721A1F"/>
    <w:rsid w:val="0076434A"/>
    <w:rsid w:val="00777F00"/>
    <w:rsid w:val="007A5259"/>
    <w:rsid w:val="007A7081"/>
    <w:rsid w:val="007D1E40"/>
    <w:rsid w:val="007F1CF5"/>
    <w:rsid w:val="00832B91"/>
    <w:rsid w:val="00834EDE"/>
    <w:rsid w:val="00850DB3"/>
    <w:rsid w:val="008736AA"/>
    <w:rsid w:val="008877B8"/>
    <w:rsid w:val="008D275D"/>
    <w:rsid w:val="00943C65"/>
    <w:rsid w:val="00980327"/>
    <w:rsid w:val="00986478"/>
    <w:rsid w:val="009A2108"/>
    <w:rsid w:val="009B5557"/>
    <w:rsid w:val="009E28F2"/>
    <w:rsid w:val="009F1067"/>
    <w:rsid w:val="00A31E01"/>
    <w:rsid w:val="00A527AD"/>
    <w:rsid w:val="00A718CF"/>
    <w:rsid w:val="00AE48A0"/>
    <w:rsid w:val="00AE61BE"/>
    <w:rsid w:val="00B16F25"/>
    <w:rsid w:val="00B24422"/>
    <w:rsid w:val="00B66B81"/>
    <w:rsid w:val="00B80C20"/>
    <w:rsid w:val="00B844FE"/>
    <w:rsid w:val="00B86B4F"/>
    <w:rsid w:val="00B90CBA"/>
    <w:rsid w:val="00BA1F84"/>
    <w:rsid w:val="00BC562B"/>
    <w:rsid w:val="00C33014"/>
    <w:rsid w:val="00C33434"/>
    <w:rsid w:val="00C34869"/>
    <w:rsid w:val="00C42EB6"/>
    <w:rsid w:val="00C85096"/>
    <w:rsid w:val="00C93C2D"/>
    <w:rsid w:val="00CB20EF"/>
    <w:rsid w:val="00CB277D"/>
    <w:rsid w:val="00CC1AB7"/>
    <w:rsid w:val="00CC1F3B"/>
    <w:rsid w:val="00CD12CB"/>
    <w:rsid w:val="00CD36CF"/>
    <w:rsid w:val="00CF1DCA"/>
    <w:rsid w:val="00CF3C40"/>
    <w:rsid w:val="00D579FC"/>
    <w:rsid w:val="00D81C16"/>
    <w:rsid w:val="00DD7D11"/>
    <w:rsid w:val="00DE526B"/>
    <w:rsid w:val="00DF199D"/>
    <w:rsid w:val="00E01542"/>
    <w:rsid w:val="00E051EF"/>
    <w:rsid w:val="00E365F1"/>
    <w:rsid w:val="00E62F48"/>
    <w:rsid w:val="00E72B2D"/>
    <w:rsid w:val="00E81145"/>
    <w:rsid w:val="00E831B3"/>
    <w:rsid w:val="00E95FBC"/>
    <w:rsid w:val="00EA3591"/>
    <w:rsid w:val="00EC4046"/>
    <w:rsid w:val="00EE70CB"/>
    <w:rsid w:val="00F41CA2"/>
    <w:rsid w:val="00F4312D"/>
    <w:rsid w:val="00F443C0"/>
    <w:rsid w:val="00F62EFB"/>
    <w:rsid w:val="00F81CE6"/>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CA909D3"/>
  <w15:chartTrackingRefBased/>
  <w15:docId w15:val="{BC8912E8-8B7E-4A8C-8C78-AA4BEC0EC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3026F"/>
    <w:rPr>
      <w:rFonts w:eastAsia="Calibri"/>
      <w:b/>
      <w:caps/>
      <w:color w:val="000000"/>
      <w:sz w:val="24"/>
    </w:rPr>
  </w:style>
  <w:style w:type="character" w:customStyle="1" w:styleId="SectionBodyChar">
    <w:name w:val="Section Body Char"/>
    <w:link w:val="SectionBody"/>
    <w:rsid w:val="0003026F"/>
    <w:rPr>
      <w:rFonts w:eastAsia="Calibri"/>
      <w:color w:val="000000"/>
    </w:rPr>
  </w:style>
  <w:style w:type="character" w:customStyle="1" w:styleId="SectionHeadingChar">
    <w:name w:val="Section Heading Char"/>
    <w:link w:val="SectionHeading"/>
    <w:rsid w:val="0003026F"/>
    <w:rPr>
      <w:rFonts w:eastAsia="Calibri"/>
      <w:b/>
      <w:color w:val="000000"/>
    </w:rPr>
  </w:style>
  <w:style w:type="paragraph" w:styleId="NormalWeb">
    <w:name w:val="Normal (Web)"/>
    <w:basedOn w:val="Normal"/>
    <w:uiPriority w:val="99"/>
    <w:unhideWhenUsed/>
    <w:locked/>
    <w:rsid w:val="00721A1F"/>
    <w:pPr>
      <w:spacing w:line="240" w:lineRule="auto"/>
    </w:pPr>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61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408B5F3DCE94170AF0144FFBE5AF9B2"/>
        <w:category>
          <w:name w:val="General"/>
          <w:gallery w:val="placeholder"/>
        </w:category>
        <w:types>
          <w:type w:val="bbPlcHdr"/>
        </w:types>
        <w:behaviors>
          <w:behavior w:val="content"/>
        </w:behaviors>
        <w:guid w:val="{2622CDBC-ED81-42FE-971B-54CE438F2570}"/>
      </w:docPartPr>
      <w:docPartBody>
        <w:p w:rsidR="00AC21B3" w:rsidRDefault="005B6DD0">
          <w:pPr>
            <w:pStyle w:val="D408B5F3DCE94170AF0144FFBE5AF9B2"/>
          </w:pPr>
          <w:r w:rsidRPr="00B844FE">
            <w:t>Prefix Text</w:t>
          </w:r>
        </w:p>
      </w:docPartBody>
    </w:docPart>
    <w:docPart>
      <w:docPartPr>
        <w:name w:val="506A9D3F009C4B888845B134D37CC598"/>
        <w:category>
          <w:name w:val="General"/>
          <w:gallery w:val="placeholder"/>
        </w:category>
        <w:types>
          <w:type w:val="bbPlcHdr"/>
        </w:types>
        <w:behaviors>
          <w:behavior w:val="content"/>
        </w:behaviors>
        <w:guid w:val="{8DD2FE7F-EFAC-4B9E-BA8B-46605A9D2F44}"/>
      </w:docPartPr>
      <w:docPartBody>
        <w:p w:rsidR="00AC21B3" w:rsidRDefault="005B6DD0">
          <w:pPr>
            <w:pStyle w:val="506A9D3F009C4B888845B134D37CC598"/>
          </w:pPr>
          <w:r w:rsidRPr="00B844FE">
            <w:t>[Type here]</w:t>
          </w:r>
        </w:p>
      </w:docPartBody>
    </w:docPart>
    <w:docPart>
      <w:docPartPr>
        <w:name w:val="8E11C40577A54F9F8B439B31F2AB9F48"/>
        <w:category>
          <w:name w:val="General"/>
          <w:gallery w:val="placeholder"/>
        </w:category>
        <w:types>
          <w:type w:val="bbPlcHdr"/>
        </w:types>
        <w:behaviors>
          <w:behavior w:val="content"/>
        </w:behaviors>
        <w:guid w:val="{CD46CE36-5484-40BB-8278-79F481CE305B}"/>
      </w:docPartPr>
      <w:docPartBody>
        <w:p w:rsidR="00AC21B3" w:rsidRDefault="005B6DD0">
          <w:pPr>
            <w:pStyle w:val="8E11C40577A54F9F8B439B31F2AB9F48"/>
          </w:pPr>
          <w:r w:rsidRPr="00B844FE">
            <w:t>Number</w:t>
          </w:r>
        </w:p>
      </w:docPartBody>
    </w:docPart>
    <w:docPart>
      <w:docPartPr>
        <w:name w:val="C0E38218D23B4A508415EBB6410397F7"/>
        <w:category>
          <w:name w:val="General"/>
          <w:gallery w:val="placeholder"/>
        </w:category>
        <w:types>
          <w:type w:val="bbPlcHdr"/>
        </w:types>
        <w:behaviors>
          <w:behavior w:val="content"/>
        </w:behaviors>
        <w:guid w:val="{B06A30C4-FADA-45C5-8A66-C88F0C007A55}"/>
      </w:docPartPr>
      <w:docPartBody>
        <w:p w:rsidR="00AC21B3" w:rsidRDefault="005B6DD0">
          <w:pPr>
            <w:pStyle w:val="C0E38218D23B4A508415EBB6410397F7"/>
          </w:pPr>
          <w:r w:rsidRPr="00B844FE">
            <w:t>Enter Sponsors Here</w:t>
          </w:r>
        </w:p>
      </w:docPartBody>
    </w:docPart>
    <w:docPart>
      <w:docPartPr>
        <w:name w:val="646E3442EB6549149C52D7D3A1864476"/>
        <w:category>
          <w:name w:val="General"/>
          <w:gallery w:val="placeholder"/>
        </w:category>
        <w:types>
          <w:type w:val="bbPlcHdr"/>
        </w:types>
        <w:behaviors>
          <w:behavior w:val="content"/>
        </w:behaviors>
        <w:guid w:val="{C4CC6E9B-B735-4CD3-94C9-8722940A2E45}"/>
      </w:docPartPr>
      <w:docPartBody>
        <w:p w:rsidR="00AC21B3" w:rsidRDefault="005B6DD0">
          <w:pPr>
            <w:pStyle w:val="646E3442EB6549149C52D7D3A1864476"/>
          </w:pPr>
          <w:r>
            <w:rPr>
              <w:rStyle w:val="PlaceholderText"/>
            </w:rPr>
            <w:t>Enter References</w:t>
          </w:r>
        </w:p>
      </w:docPartBody>
    </w:docPart>
    <w:docPart>
      <w:docPartPr>
        <w:name w:val="8B641FC9D9DD47FFB1B0C78EA2DD68C0"/>
        <w:category>
          <w:name w:val="General"/>
          <w:gallery w:val="placeholder"/>
        </w:category>
        <w:types>
          <w:type w:val="bbPlcHdr"/>
        </w:types>
        <w:behaviors>
          <w:behavior w:val="content"/>
        </w:behaviors>
        <w:guid w:val="{AE597D4F-5491-400B-8D89-FD49FDB3C4E4}"/>
      </w:docPartPr>
      <w:docPartBody>
        <w:p w:rsidR="00654176" w:rsidRDefault="006541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D0"/>
    <w:rsid w:val="005B6DD0"/>
    <w:rsid w:val="00654176"/>
    <w:rsid w:val="00745FCE"/>
    <w:rsid w:val="00AC21B3"/>
    <w:rsid w:val="00F03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08B5F3DCE94170AF0144FFBE5AF9B2">
    <w:name w:val="D408B5F3DCE94170AF0144FFBE5AF9B2"/>
  </w:style>
  <w:style w:type="paragraph" w:customStyle="1" w:styleId="506A9D3F009C4B888845B134D37CC598">
    <w:name w:val="506A9D3F009C4B888845B134D37CC598"/>
  </w:style>
  <w:style w:type="paragraph" w:customStyle="1" w:styleId="8E11C40577A54F9F8B439B31F2AB9F48">
    <w:name w:val="8E11C40577A54F9F8B439B31F2AB9F48"/>
  </w:style>
  <w:style w:type="paragraph" w:customStyle="1" w:styleId="C0E38218D23B4A508415EBB6410397F7">
    <w:name w:val="C0E38218D23B4A508415EBB6410397F7"/>
  </w:style>
  <w:style w:type="character" w:styleId="PlaceholderText">
    <w:name w:val="Placeholder Text"/>
    <w:basedOn w:val="DefaultParagraphFont"/>
    <w:uiPriority w:val="99"/>
    <w:semiHidden/>
    <w:rPr>
      <w:color w:val="808080"/>
    </w:rPr>
  </w:style>
  <w:style w:type="paragraph" w:customStyle="1" w:styleId="646E3442EB6549149C52D7D3A1864476">
    <w:name w:val="646E3442EB6549149C52D7D3A18644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6C11E-EC92-4B2A-A984-57489B1FA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2021-03-02T14:20:00Z</dcterms:created>
  <dcterms:modified xsi:type="dcterms:W3CDTF">2021-03-03T19:08:00Z</dcterms:modified>
</cp:coreProperties>
</file>